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 PASS</w:t>
      </w:r>
    </w:p>
    <w:p>
      <w:pPr>
        <w:spacing w:after="260"/>
        <w:jc w:val="center"/>
      </w:pPr>
      <w:r>
        <w:rPr>
          <w:rFonts w:ascii="Calibri" w:cs="Calibri" w:eastAsia="Calibri" w:hAnsi="Calibri"/>
          <w:i/>
          <w:iCs/>
          <w:color w:val="6E7480"/>
          <w:sz w:val="19"/>
          <w:szCs w:val="19"/>
        </w:rPr>
        <w:t xml:space="preserve">Application checklist, quota and levy</w:t>
      </w:r>
    </w:p>
    <w:p>
      <w:pPr>
        <w:spacing w:after="180" w:before="0" w:line="276"/>
        <w:jc w:val="both"/>
      </w:pPr>
      <w:r>
        <w:rPr>
          <w:rFonts w:ascii="Calibri" w:cs="Calibri" w:eastAsia="Calibri" w:hAnsi="Calibri"/>
          <w:i/>
          <w:iCs/>
          <w:color w:val="6E7480"/>
          <w:sz w:val="21"/>
          <w:szCs w:val="21"/>
        </w:rPr>
        <w:t xml:space="preserve">The S Pass differs from the Employment Pass in the two ways that matter operationally: it is subject to a </w:t>
      </w:r>
      <w:r>
        <w:rPr>
          <w:rFonts w:ascii="Calibri" w:cs="Calibri" w:eastAsia="Calibri" w:hAnsi="Calibri"/>
          <w:b/>
          <w:bCs/>
          <w:i/>
          <w:iCs/>
          <w:color w:val="6E7480"/>
          <w:sz w:val="21"/>
          <w:szCs w:val="21"/>
        </w:rPr>
        <w:t xml:space="preserve">quota</w:t>
      </w:r>
      <w:r>
        <w:rPr>
          <w:rFonts w:ascii="Calibri" w:cs="Calibri" w:eastAsia="Calibri" w:hAnsi="Calibri"/>
          <w:i/>
          <w:iCs/>
          <w:color w:val="6E7480"/>
          <w:sz w:val="21"/>
          <w:szCs w:val="21"/>
        </w:rPr>
        <w:t xml:space="preserve"> expressed as a proportion of your local workforce, and it carries a </w:t>
      </w:r>
      <w:r>
        <w:rPr>
          <w:rFonts w:ascii="Calibri" w:cs="Calibri" w:eastAsia="Calibri" w:hAnsi="Calibri"/>
          <w:b/>
          <w:bCs/>
          <w:i/>
          <w:iCs/>
          <w:color w:val="6E7480"/>
          <w:sz w:val="21"/>
          <w:szCs w:val="21"/>
        </w:rPr>
        <w:t xml:space="preserve">monthly levy</w:t>
      </w:r>
      <w:r>
        <w:rPr>
          <w:rFonts w:ascii="Calibri" w:cs="Calibri" w:eastAsia="Calibri" w:hAnsi="Calibri"/>
          <w:i/>
          <w:iCs/>
          <w:color w:val="6E7480"/>
          <w:sz w:val="21"/>
          <w:szCs w:val="21"/>
        </w:rPr>
        <w:t xml:space="preserve">. Both are calculated from your local headcount, which means an S Pass application can fail because a Singapore citizen resigned, not because anything changed about the candidate.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[Services / Manufacturing / Construction / Marine shipyard / Process]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nationality </w:t>
            </w:r>
            <w:r>
              <w:rPr>
                <w:rFonts w:ascii="Calibri" w:cs="Calibri" w:eastAsia="Calibri" w:hAnsi="Calibri"/>
                <w:b/>
                <w:bCs/>
                <w:sz w:val="19"/>
                <w:szCs w:val="19"/>
              </w:rPr>
              <w:t xml:space="preserve">[COUNTRY]</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Fixed monthly salary offered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 age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[AGE]</w:t>
            </w:r>
            <w:r>
              <w:rPr>
                <w:rFonts w:ascii="Calibri" w:cs="Calibri" w:eastAsia="Calibri" w:hAnsi="Calibri"/>
                <w:sz w:val="19"/>
                <w:szCs w:val="19"/>
              </w:rPr>
              <w:t xml:space="preserve"> </w:t>
            </w:r>
            <w:r>
              <w:rPr>
                <w:rFonts w:ascii="Calibri" w:cs="Calibri" w:eastAsia="Calibri" w:hAnsi="Calibri"/>
                <w:i/>
                <w:iCs/>
                <w:sz w:val="19"/>
                <w:szCs w:val="19"/>
              </w:rPr>
              <w:t xml:space="preserve">(the qualifying salary rises with age)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Local employees counted for quota</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 Pass holders currently employed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headroom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i/>
                <w:iCs/>
                <w:sz w:val="19"/>
                <w:szCs w:val="19"/>
              </w:rPr>
              <w:t xml:space="preserve">(see Section 2)</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Levy tier applicable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[Basic / Higher — depends on the proportion of S Pass holders]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Advertising required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confirm current requirement]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Application submitted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Outcome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[Approved / Rejected / Pending]</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ELIGIBILITY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3855"/>
        <w:gridCol w:w="1736"/>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monthly salary at or above the qualifying salary for the candidate’s age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offered against </w:t>
            </w:r>
            <w:r>
              <w:rPr>
                <w:rFonts w:ascii="Calibri" w:cs="Calibri" w:eastAsia="Calibri" w:hAnsi="Calibri"/>
                <w:b/>
                <w:bCs/>
                <w:sz w:val="18"/>
                <w:szCs w:val="18"/>
              </w:rPr>
              <w:t xml:space="preserve">S$ </w:t>
            </w:r>
            <w:r>
              <w:rPr>
                <w:rFonts w:ascii="Calibri" w:cs="Calibri" w:eastAsia="Calibri" w:hAnsi="Calibri"/>
                <w:b/>
                <w:bCs/>
                <w:sz w:val="18"/>
                <w:szCs w:val="18"/>
              </w:rPr>
              <w:t xml:space="preserve">[THRESHOLD]</w:t>
            </w:r>
            <w:r>
              <w:rPr>
                <w:rFonts w:ascii="Calibri" w:cs="Calibri" w:eastAsia="Calibri" w:hAnsi="Calibri"/>
                <w:sz w:val="18"/>
                <w:szCs w:val="18"/>
              </w:rPr>
              <w:t xml:space="preserve"> required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Qualifications — degree, diploma or technical certificate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Relevant work experience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[YEARS]</w:t>
            </w:r>
            <w:r>
              <w:rPr>
                <w:rFonts w:ascii="Calibri" w:cs="Calibri" w:eastAsia="Calibri" w:hAnsi="Calibri"/>
                <w:sz w:val="18"/>
                <w:szCs w:val="18"/>
              </w:rPr>
              <w:t xml:space="preserve"> years in </w:t>
            </w:r>
            <w:r>
              <w:rPr>
                <w:rFonts w:ascii="Calibri" w:cs="Calibri" w:eastAsia="Calibri" w:hAnsi="Calibri"/>
                <w:b/>
                <w:bCs/>
                <w:sz w:val="18"/>
                <w:szCs w:val="18"/>
              </w:rPr>
              <w:t xml:space="preserve">[FIELD]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Role is mid-skilled and matches the qualifications and experience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Quota available in the relevant sector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affordable and budgeted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month</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has no outstanding contraventions or restrictions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qualifying salary rises with age, so a candidate in their thirties or forties needs materially more than one in their twenties. It also differs for the financial services sector. Confirm both dimensions for every application.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Only </w:t>
      </w:r>
      <w:r>
        <w:rPr>
          <w:rFonts w:ascii="Calibri" w:cs="Calibri" w:eastAsia="Calibri" w:hAnsi="Calibri"/>
          <w:b/>
          <w:bCs/>
          <w:sz w:val="21"/>
          <w:szCs w:val="21"/>
        </w:rPr>
        <w:t xml:space="preserve">fixed monthly salary</w:t>
      </w:r>
      <w:r>
        <w:rPr>
          <w:rFonts w:ascii="Calibri" w:cs="Calibri" w:eastAsia="Calibri" w:hAnsi="Calibri"/>
          <w:sz w:val="21"/>
          <w:szCs w:val="21"/>
        </w:rPr>
        <w:t xml:space="preserve"> counts — basic salary plus fixed monthly allowances. Variable components, bonus, overtime and reimbursements do not.</w:t>
      </w:r>
    </w:p>
    <w:p>
      <w:pPr>
        <w:keepNext/>
        <w:spacing w:after="120" w:before="280"/>
        <w:outlineLvl w:val="0"/>
      </w:pPr>
      <w:r>
        <w:rPr>
          <w:rFonts w:ascii="Calibri" w:cs="Calibri" w:eastAsia="Calibri" w:hAnsi="Calibri"/>
          <w:b/>
          <w:bCs/>
          <w:color w:val="14161B"/>
          <w:sz w:val="22"/>
          <w:szCs w:val="22"/>
        </w:rPr>
        <w:t xml:space="preserve">2. QUOTA</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number of S Pass holders an employer may hire is capped as a proportion of its total workforce, expressed as a </w:t>
      </w:r>
      <w:r>
        <w:rPr>
          <w:rFonts w:ascii="Calibri" w:cs="Calibri" w:eastAsia="Calibri" w:hAnsi="Calibri"/>
          <w:b/>
          <w:bCs/>
          <w:sz w:val="21"/>
          <w:szCs w:val="21"/>
        </w:rPr>
        <w:t xml:space="preserve">dependency ratio ceiling</w:t>
      </w:r>
      <w:r>
        <w:rPr>
          <w:rFonts w:ascii="Calibri" w:cs="Calibri" w:eastAsia="Calibri" w:hAnsi="Calibri"/>
          <w:sz w:val="21"/>
          <w:szCs w:val="21"/>
        </w:rPr>
        <w:t xml:space="preserve">, which differs by sector.</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quota is calculated from the </w:t>
      </w:r>
      <w:r>
        <w:rPr>
          <w:rFonts w:ascii="Calibri" w:cs="Calibri" w:eastAsia="Calibri" w:hAnsi="Calibri"/>
          <w:b/>
          <w:bCs/>
          <w:sz w:val="21"/>
          <w:szCs w:val="21"/>
        </w:rPr>
        <w:t xml:space="preserve">local workforce</w:t>
      </w:r>
      <w:r>
        <w:rPr>
          <w:rFonts w:ascii="Calibri" w:cs="Calibri" w:eastAsia="Calibri" w:hAnsi="Calibri"/>
          <w:sz w:val="21"/>
          <w:szCs w:val="21"/>
        </w:rPr>
        <w:t xml:space="preserve"> — Singapore citizens and permanent residents earning at least the </w:t>
      </w:r>
      <w:r>
        <w:rPr>
          <w:rFonts w:ascii="Calibri" w:cs="Calibri" w:eastAsia="Calibri" w:hAnsi="Calibri"/>
          <w:b/>
          <w:bCs/>
          <w:sz w:val="21"/>
          <w:szCs w:val="21"/>
        </w:rPr>
        <w:t xml:space="preserve">Local Qualifying Salary</w:t>
      </w:r>
      <w:r>
        <w:rPr>
          <w:rFonts w:ascii="Calibri" w:cs="Calibri" w:eastAsia="Calibri" w:hAnsi="Calibri"/>
          <w:sz w:val="21"/>
          <w:szCs w:val="21"/>
        </w:rPr>
        <w:t xml:space="preserve">, with those earning less counted as a fraction or not at all.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6553"/>
        <w:gridCol w:w="2314"/>
      </w:tblGrid>
      <w:tr>
        <w:trPr>
          <w:tblHeader/>
        </w:trPr>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Step</w:t>
            </w:r>
          </w:p>
        </w:tc>
        <w:tc>
          <w:tcPr>
            <w:tcW w:type="dxa" w:w="65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Computation</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Figure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citizens and permanent residents earning at or above the Local Qualifying Salary</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Those earning at least half the Local Qualifying Salary but below it — counted as a fraction</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Local workforce count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workforce for the sector ceiling</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Pass sub-quota applicable to the sector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[PERCENTAGE]</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Maximum S Pass holders permitted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Pass holders currently employed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655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Headroom</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bl>
    <w:p>
      <w:pPr>
        <w:spacing w:after="140"/>
      </w:pP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Quota is assessed on the local headcount at the time of application and on renewal. A resignation among local staff shortly before a renewal can put an existing pass holder out of quota. Monitor headroom monthly rather than at the point of need.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Part-time local employees may count towards the local workforce on a fractional basis where they meet the salary conditions.</w:t>
      </w:r>
    </w:p>
    <w:p>
      <w:pPr>
        <w:keepNext/>
        <w:spacing w:after="120" w:before="280"/>
        <w:outlineLvl w:val="0"/>
      </w:pPr>
      <w:r>
        <w:rPr>
          <w:rFonts w:ascii="Calibri" w:cs="Calibri" w:eastAsia="Calibri" w:hAnsi="Calibri"/>
          <w:b/>
          <w:bCs/>
          <w:color w:val="14161B"/>
          <w:sz w:val="22"/>
          <w:szCs w:val="22"/>
        </w:rPr>
        <w:t xml:space="preserve">3. LEVY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monthly levy is payable for each S Pass holder, at a rate that depends on the </w:t>
      </w:r>
      <w:r>
        <w:rPr>
          <w:rFonts w:ascii="Calibri" w:cs="Calibri" w:eastAsia="Calibri" w:hAnsi="Calibri"/>
          <w:b/>
          <w:bCs/>
          <w:sz w:val="21"/>
          <w:szCs w:val="21"/>
        </w:rPr>
        <w:t xml:space="preserve">proportion</w:t>
      </w:r>
      <w:r>
        <w:rPr>
          <w:rFonts w:ascii="Calibri" w:cs="Calibri" w:eastAsia="Calibri" w:hAnsi="Calibri"/>
          <w:sz w:val="21"/>
          <w:szCs w:val="21"/>
        </w:rPr>
        <w:t xml:space="preserve"> of S Pass holders in the workforce — a basic tier up to a threshold, and a higher tier above it.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Levy is payable for the period the pass is in force, </w:t>
      </w:r>
      <w:r>
        <w:rPr>
          <w:rFonts w:ascii="Calibri" w:cs="Calibri" w:eastAsia="Calibri" w:hAnsi="Calibri"/>
          <w:b/>
          <w:bCs/>
          <w:sz w:val="21"/>
          <w:szCs w:val="21"/>
        </w:rPr>
        <w:t xml:space="preserve">including periods of leave, absence, notice and hospitalisation</w:t>
      </w:r>
      <w:r>
        <w:rPr>
          <w:rFonts w:ascii="Calibri" w:cs="Calibri" w:eastAsia="Calibri" w:hAnsi="Calibri"/>
          <w:sz w:val="21"/>
          <w:szCs w:val="21"/>
        </w:rPr>
        <w:t xml:space="preserve">, and stops only when the pass is cancelled or expires.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Levy is payable monthly and is deducted from the employer’s nominated account. Late payment attracts a penalty and can affect the ability to apply for or renew passes.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The levy must not be recovered from the employee</w:t>
      </w:r>
      <w:r>
        <w:rPr>
          <w:rFonts w:ascii="Calibri" w:cs="Calibri" w:eastAsia="Calibri" w:hAnsi="Calibri"/>
          <w:sz w:val="21"/>
          <w:szCs w:val="21"/>
        </w:rPr>
        <w:t xml:space="preserve">, whether by deduction, by a lower salary structured to absorb it, or by any other arrangement.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97"/>
        <w:gridCol w:w="4241"/>
      </w:tblGrid>
      <w:tr>
        <w:trPr>
          <w:tblHeader/>
        </w:trPr>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424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Detail</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Pass holders as a proportion of workforce</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[PERCENTAGE]</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Tier applicable</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[Basic / Higher]</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per pass holder per month</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pass holders</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monthly levy</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levy cost</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Development Levy — also payable for pass holders</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w:t>
            </w:r>
          </w:p>
        </w:tc>
        <w:tc>
          <w:tcPr>
            <w:tcW w:type="dxa" w:w="424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Not payable</w:t>
            </w:r>
            <w:r>
              <w:rPr>
                <w:rFonts w:ascii="Calibri" w:cs="Calibri" w:eastAsia="Calibri" w:hAnsi="Calibri"/>
                <w:sz w:val="18"/>
                <w:szCs w:val="18"/>
              </w:rPr>
              <w:t xml:space="preserve"> — contributing is an offence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DOCUMENTS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Document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Held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Candidate’s passport particulars page, valid for the required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Educational certificates — degree, diploma or technical certificate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Verification proof for qualifications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references covering the relevant experience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Detailed job description and reporting line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employment contract or offer, conditional on the pass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business profile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Advertising record where advertising is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computation as at the application 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examination arranged for after arrival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insurance arranged as required for the pass type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5. AFTER APPROVAL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011"/>
        <w:gridCol w:w="2505"/>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In-principle approval received; candidate informed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Candidate enters Singapore within the validity of the approval</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expiry</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Medical examination completed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pass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insurance in place as required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pass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issued; card collected; registration completed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arrival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starts — </w:t>
            </w:r>
            <w:r>
              <w:rPr>
                <w:rFonts w:ascii="Calibri" w:cs="Calibri" w:eastAsia="Calibri" w:hAnsi="Calibri"/>
                <w:b/>
                <w:bCs/>
                <w:sz w:val="18"/>
                <w:szCs w:val="18"/>
              </w:rPr>
              <w:t xml:space="preserve">not before the pass is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Key employment terms issued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14 days of starting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set up — no Central Provident Fund; Skills Development Levy configured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first payroll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Levy account confirmed and first deduction verified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month</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 expiry diarised with a renewal reminder six months out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Added to the pass register with quota impact recorded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issue</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DURING EMPLOYMENT AND ON ENDING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pass permits work for this employer in this role only. The holder may not work for another employer or take on other work without authorisation.</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Notify the authority of any material change, including changes to job title, salary, duties or the employer’s business, within the period required.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Begin renewal well before expiry. </w:t>
      </w:r>
      <w:r>
        <w:rPr>
          <w:rFonts w:ascii="Calibri" w:cs="Calibri" w:eastAsia="Calibri" w:hAnsi="Calibri"/>
          <w:b/>
          <w:bCs/>
          <w:sz w:val="21"/>
          <w:szCs w:val="21"/>
        </w:rPr>
        <w:t xml:space="preserve">Renewal is assessed against the criteria current at that time</w:t>
      </w:r>
      <w:r>
        <w:rPr>
          <w:rFonts w:ascii="Calibri" w:cs="Calibri" w:eastAsia="Calibri" w:hAnsi="Calibri"/>
          <w:sz w:val="21"/>
          <w:szCs w:val="21"/>
        </w:rPr>
        <w:t xml:space="preserve">, including quota, levy tier and qualifying salary — a holder who qualified at first issue may not qualify on renewal.</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termination, cancel the pass within the period required, complete tax clearance and withhold sums due pending the directive, and meet any repatriation obligation.</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employer is responsible for the holder’s upkeep and maintenance while the pass is in force, and for repatriation where required for the pass type.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Quota is the constraint, not the candidate</w:t>
      </w:r>
    </w:p>
    <w:p>
      <w:pPr>
        <w:spacing w:after="60" w:line="264"/>
        <w:jc w:val="both"/>
      </w:pPr>
      <w:r>
        <w:rPr>
          <w:rFonts w:ascii="Calibri" w:cs="Calibri" w:eastAsia="Calibri" w:hAnsi="Calibri"/>
          <w:sz w:val="19"/>
          <w:szCs w:val="19"/>
        </w:rPr>
        <w:t xml:space="preserve">The most common S Pass rejection has nothing to do with the person applying. The employer is at or over its dependency ratio ceiling, or its local workforce count has fallen. Run the quota computation in Section 2 before making an offer, and monitor headroom monthly — a single local resignation can put a renewal out of quota.</w:t>
      </w:r>
    </w:p>
    <w:p>
      <w:pPr>
        <w:keepNext/>
        <w:spacing w:after="40" w:before="140"/>
      </w:pPr>
      <w:r>
        <w:rPr>
          <w:rFonts w:ascii="Calibri" w:cs="Calibri" w:eastAsia="Calibri" w:hAnsi="Calibri"/>
          <w:b/>
          <w:bCs/>
          <w:color w:val="14161B"/>
          <w:sz w:val="20"/>
          <w:szCs w:val="20"/>
        </w:rPr>
        <w:t xml:space="preserve">The Local Qualifying Salary drives the local count</w:t>
      </w:r>
    </w:p>
    <w:p>
      <w:pPr>
        <w:spacing w:after="60" w:line="264"/>
        <w:jc w:val="both"/>
      </w:pPr>
      <w:r>
        <w:rPr>
          <w:rFonts w:ascii="Calibri" w:cs="Calibri" w:eastAsia="Calibri" w:hAnsi="Calibri"/>
          <w:sz w:val="19"/>
          <w:szCs w:val="19"/>
        </w:rPr>
        <w:t xml:space="preserve">Local employees only count towards the quota if they earn at least the Local Qualifying Salary, with those earning at least half of it counted fractionally. An employer with several low-paid local staff may have a much smaller quota base than its headcount suggests. Compute it properly rather than counting heads.</w:t>
      </w:r>
    </w:p>
    <w:p>
      <w:pPr>
        <w:keepNext/>
        <w:spacing w:after="40" w:before="140"/>
      </w:pPr>
      <w:r>
        <w:rPr>
          <w:rFonts w:ascii="Calibri" w:cs="Calibri" w:eastAsia="Calibri" w:hAnsi="Calibri"/>
          <w:b/>
          <w:bCs/>
          <w:color w:val="14161B"/>
          <w:sz w:val="20"/>
          <w:szCs w:val="20"/>
        </w:rPr>
        <w:t xml:space="preserve">Levy is payable while the pass is in force, not while the employee works</w:t>
      </w:r>
    </w:p>
    <w:p>
      <w:pPr>
        <w:spacing w:after="60" w:line="264"/>
        <w:jc w:val="both"/>
      </w:pPr>
      <w:r>
        <w:rPr>
          <w:rFonts w:ascii="Calibri" w:cs="Calibri" w:eastAsia="Calibri" w:hAnsi="Calibri"/>
          <w:sz w:val="19"/>
          <w:szCs w:val="19"/>
        </w:rPr>
        <w:t xml:space="preserve">Levy continues through leave, absence, notice periods and hospitalisation, and stops only on cancellation or expiry. Employers who terminate but delay cancellation pay for the gap. Cancel promptly.</w:t>
      </w:r>
    </w:p>
    <w:p>
      <w:pPr>
        <w:keepNext/>
        <w:spacing w:after="40" w:before="140"/>
      </w:pPr>
      <w:r>
        <w:rPr>
          <w:rFonts w:ascii="Calibri" w:cs="Calibri" w:eastAsia="Calibri" w:hAnsi="Calibri"/>
          <w:b/>
          <w:bCs/>
          <w:color w:val="14161B"/>
          <w:sz w:val="20"/>
          <w:szCs w:val="20"/>
        </w:rPr>
        <w:t xml:space="preserve">Never recover the levy from the employee</w:t>
      </w:r>
    </w:p>
    <w:p>
      <w:pPr>
        <w:spacing w:after="60" w:line="264"/>
        <w:jc w:val="both"/>
      </w:pPr>
      <w:r>
        <w:rPr>
          <w:rFonts w:ascii="Calibri" w:cs="Calibri" w:eastAsia="Calibri" w:hAnsi="Calibri"/>
          <w:sz w:val="19"/>
          <w:szCs w:val="19"/>
        </w:rPr>
        <w:t xml:space="preserve">Passing the levy to the pass holder — by deduction, by structuring salary to absorb it, or by any side arrangement — is prohibited and is a matter the authority takes seriously. It is also the kind of arrangement that surfaces when an employment relationship ends badly.</w:t>
      </w:r>
    </w:p>
    <w:p>
      <w:pPr>
        <w:keepNext/>
        <w:spacing w:after="40" w:before="140"/>
      </w:pPr>
      <w:r>
        <w:rPr>
          <w:rFonts w:ascii="Calibri" w:cs="Calibri" w:eastAsia="Calibri" w:hAnsi="Calibri"/>
          <w:b/>
          <w:bCs/>
          <w:color w:val="14161B"/>
          <w:sz w:val="20"/>
          <w:szCs w:val="20"/>
        </w:rPr>
        <w:t xml:space="preserve">The levy has tiers</w:t>
      </w:r>
    </w:p>
    <w:p>
      <w:pPr>
        <w:spacing w:after="60" w:line="264"/>
        <w:jc w:val="both"/>
      </w:pPr>
      <w:r>
        <w:rPr>
          <w:rFonts w:ascii="Calibri" w:cs="Calibri" w:eastAsia="Calibri" w:hAnsi="Calibri"/>
          <w:sz w:val="19"/>
          <w:szCs w:val="19"/>
        </w:rPr>
        <w:t xml:space="preserve">The rate depends on the proportion of S Pass holders in the workforce, with a higher tier above a threshold. An employer close to the threshold should model the marginal cost before hiring — the next pass can move the whole population into the higher tier, which is far more expensive than the single additional levy.</w:t>
      </w:r>
    </w:p>
    <w:p>
      <w:pPr>
        <w:keepNext/>
        <w:spacing w:after="40" w:before="140"/>
      </w:pPr>
      <w:r>
        <w:rPr>
          <w:rFonts w:ascii="Calibri" w:cs="Calibri" w:eastAsia="Calibri" w:hAnsi="Calibri"/>
          <w:b/>
          <w:bCs/>
          <w:color w:val="14161B"/>
          <w:sz w:val="20"/>
          <w:szCs w:val="20"/>
        </w:rPr>
        <w:t xml:space="preserve">Qualifying salary rises with age and by sector</w:t>
      </w:r>
    </w:p>
    <w:p>
      <w:pPr>
        <w:spacing w:after="60" w:line="264"/>
        <w:jc w:val="both"/>
      </w:pPr>
      <w:r>
        <w:rPr>
          <w:rFonts w:ascii="Calibri" w:cs="Calibri" w:eastAsia="Calibri" w:hAnsi="Calibri"/>
          <w:sz w:val="19"/>
          <w:szCs w:val="19"/>
        </w:rPr>
        <w:t xml:space="preserve">The S Pass qualifying salary is not one figure. It increases with the candidate’s age to benchmark against experienced local workers, and is higher in financial services. Only fixed monthly salary counts — basic plus fixed allowances, not bonus, overtime or variable pay.</w:t>
      </w:r>
    </w:p>
    <w:p>
      <w:pPr>
        <w:keepNext/>
        <w:spacing w:after="40" w:before="140"/>
      </w:pPr>
      <w:r>
        <w:rPr>
          <w:rFonts w:ascii="Calibri" w:cs="Calibri" w:eastAsia="Calibri" w:hAnsi="Calibri"/>
          <w:b/>
          <w:bCs/>
          <w:color w:val="14161B"/>
          <w:sz w:val="20"/>
          <w:szCs w:val="20"/>
        </w:rPr>
        <w:t xml:space="preserve">Thresholds have been rising</w:t>
      </w:r>
    </w:p>
    <w:p>
      <w:pPr>
        <w:spacing w:after="60" w:line="264"/>
        <w:jc w:val="both"/>
      </w:pPr>
      <w:r>
        <w:rPr>
          <w:rFonts w:ascii="Calibri" w:cs="Calibri" w:eastAsia="Calibri" w:hAnsi="Calibri"/>
          <w:sz w:val="19"/>
          <w:szCs w:val="19"/>
        </w:rPr>
        <w:t xml:space="preserve">S Pass qualifying salaries have been increased in successive stages, and further changes have been announced for coming years. Do not hard-code figures into offer templates. Confirm the current threshold at the point of each hire and each renewal.</w:t>
      </w:r>
    </w:p>
    <w:p>
      <w:pPr>
        <w:keepNext/>
        <w:spacing w:after="40" w:before="140"/>
      </w:pPr>
      <w:r>
        <w:rPr>
          <w:rFonts w:ascii="Calibri" w:cs="Calibri" w:eastAsia="Calibri" w:hAnsi="Calibri"/>
          <w:b/>
          <w:bCs/>
          <w:color w:val="14161B"/>
          <w:sz w:val="20"/>
          <w:szCs w:val="20"/>
        </w:rPr>
        <w:t xml:space="preserve">Renewal is a fresh assessment</w:t>
      </w:r>
    </w:p>
    <w:p>
      <w:pPr>
        <w:spacing w:after="60" w:line="264"/>
        <w:jc w:val="both"/>
      </w:pPr>
      <w:r>
        <w:rPr>
          <w:rFonts w:ascii="Calibri" w:cs="Calibri" w:eastAsia="Calibri" w:hAnsi="Calibri"/>
          <w:sz w:val="19"/>
          <w:szCs w:val="19"/>
        </w:rPr>
        <w:t xml:space="preserve">A renewal is assessed against the criteria in force at that time, not those that applied at first issue. Rising qualifying salaries, a changed quota position or a different levy tier can all mean an existing holder no longer qualifies. Start the review six months out so there is time to raise salary, adjust headcount, or plan an orderly exit.</w:t>
      </w:r>
    </w:p>
    <w:p>
      <w:pPr>
        <w:keepNext/>
        <w:spacing w:after="40" w:before="140"/>
      </w:pPr>
      <w:r>
        <w:rPr>
          <w:rFonts w:ascii="Calibri" w:cs="Calibri" w:eastAsia="Calibri" w:hAnsi="Calibri"/>
          <w:b/>
          <w:bCs/>
          <w:color w:val="14161B"/>
          <w:sz w:val="20"/>
          <w:szCs w:val="20"/>
        </w:rPr>
        <w:t xml:space="preserve">No Central Provident Fund, but yes to Skills Development Levy</w:t>
      </w:r>
    </w:p>
    <w:p>
      <w:pPr>
        <w:spacing w:after="60" w:line="264"/>
        <w:jc w:val="both"/>
      </w:pPr>
      <w:r>
        <w:rPr>
          <w:rFonts w:ascii="Calibri" w:cs="Calibri" w:eastAsia="Calibri" w:hAnsi="Calibri"/>
          <w:sz w:val="19"/>
          <w:szCs w:val="19"/>
        </w:rPr>
        <w:t xml:space="preserve">Contributions are not payable for S Pass holders and making them is an offence. The Skills Development Levy is payable for all employees rendering services in Singapore, including pass holders. Employers correctly excluding contributions frequently exclude the levy too, which is wrong.</w:t>
      </w:r>
    </w:p>
    <w:p>
      <w:pPr>
        <w:keepNext/>
        <w:spacing w:after="40" w:before="140"/>
      </w:pPr>
      <w:r>
        <w:rPr>
          <w:rFonts w:ascii="Calibri" w:cs="Calibri" w:eastAsia="Calibri" w:hAnsi="Calibri"/>
          <w:b/>
          <w:bCs/>
          <w:color w:val="14161B"/>
          <w:sz w:val="20"/>
          <w:szCs w:val="20"/>
        </w:rPr>
        <w:t xml:space="preserve">Key employment terms still apply</w:t>
      </w:r>
    </w:p>
    <w:p>
      <w:pPr>
        <w:spacing w:after="60" w:line="264"/>
        <w:jc w:val="both"/>
      </w:pPr>
      <w:r>
        <w:rPr>
          <w:rFonts w:ascii="Calibri" w:cs="Calibri" w:eastAsia="Calibri" w:hAnsi="Calibri"/>
          <w:sz w:val="19"/>
          <w:szCs w:val="19"/>
        </w:rPr>
        <w:t xml:space="preserve">The fourteen-day obligation applies to pass holders as to anyone else. An employment contract prepared to support the pass application does not discharge it unless it contains every prescribed particular and is issued within the deadline.</w:t>
      </w:r>
    </w:p>
    <w:p>
      <w:pPr>
        <w:keepNext/>
        <w:spacing w:after="40" w:before="140"/>
      </w:pPr>
      <w:r>
        <w:rPr>
          <w:rFonts w:ascii="Calibri" w:cs="Calibri" w:eastAsia="Calibri" w:hAnsi="Calibri"/>
          <w:b/>
          <w:bCs/>
          <w:color w:val="14161B"/>
          <w:sz w:val="20"/>
          <w:szCs w:val="20"/>
        </w:rPr>
        <w:t xml:space="preserve">Medical examination and insurance come before issue</w:t>
      </w:r>
    </w:p>
    <w:p>
      <w:pPr>
        <w:spacing w:after="60" w:line="264"/>
        <w:jc w:val="both"/>
      </w:pPr>
      <w:r>
        <w:rPr>
          <w:rFonts w:ascii="Calibri" w:cs="Calibri" w:eastAsia="Calibri" w:hAnsi="Calibri"/>
          <w:sz w:val="19"/>
          <w:szCs w:val="19"/>
        </w:rPr>
        <w:t xml:space="preserve">The pass is issued only after the candidate has entered Singapore and completed the required formalities, which for the S Pass include a medical examination and, depending on the pass type, medical insurance. Do not let the candidate start work before issue.</w:t>
      </w:r>
    </w:p>
    <w:p>
      <w:pPr>
        <w:keepNext/>
        <w:spacing w:after="40" w:before="140"/>
      </w:pPr>
      <w:r>
        <w:rPr>
          <w:rFonts w:ascii="Calibri" w:cs="Calibri" w:eastAsia="Calibri" w:hAnsi="Calibri"/>
          <w:b/>
          <w:bCs/>
          <w:color w:val="14161B"/>
          <w:sz w:val="20"/>
          <w:szCs w:val="20"/>
        </w:rPr>
        <w:t xml:space="preserve">Upkeep and repatriation are employer obligations</w:t>
      </w:r>
    </w:p>
    <w:p>
      <w:pPr>
        <w:spacing w:after="60" w:line="264"/>
        <w:jc w:val="both"/>
      </w:pPr>
      <w:r>
        <w:rPr>
          <w:rFonts w:ascii="Calibri" w:cs="Calibri" w:eastAsia="Calibri" w:hAnsi="Calibri"/>
          <w:sz w:val="19"/>
          <w:szCs w:val="19"/>
        </w:rPr>
        <w:t xml:space="preserve">The employer is responsible for the holder’s upkeep and maintenance while the pass is in force, and for repatriation where the pass type requires it. These obligations survive a dispute about who ended the employment.</w:t>
      </w:r>
    </w:p>
    <w:p>
      <w:pPr>
        <w:keepNext/>
        <w:spacing w:after="40" w:before="140"/>
      </w:pPr>
      <w:r>
        <w:rPr>
          <w:rFonts w:ascii="Calibri" w:cs="Calibri" w:eastAsia="Calibri" w:hAnsi="Calibri"/>
          <w:b/>
          <w:bCs/>
          <w:color w:val="14161B"/>
          <w:sz w:val="20"/>
          <w:szCs w:val="20"/>
        </w:rPr>
        <w:t xml:space="preserve">Do not move the holder into a different role informally</w:t>
      </w:r>
    </w:p>
    <w:p>
      <w:pPr>
        <w:spacing w:after="60" w:line="264"/>
        <w:jc w:val="both"/>
      </w:pPr>
      <w:r>
        <w:rPr>
          <w:rFonts w:ascii="Calibri" w:cs="Calibri" w:eastAsia="Calibri" w:hAnsi="Calibri"/>
          <w:sz w:val="19"/>
          <w:szCs w:val="19"/>
        </w:rPr>
        <w:t xml:space="preserve">The pass is tied to the employer and the role. Promoting or redeploying a holder into materially different work without notification or a fresh application is a common and avoidable contravention — and it usually comes to light on renewal.</w:t>
      </w:r>
    </w:p>
    <w:p>
      <w:pPr>
        <w:keepNext/>
        <w:spacing w:after="40" w:before="140"/>
      </w:pPr>
      <w:r>
        <w:rPr>
          <w:rFonts w:ascii="Calibri" w:cs="Calibri" w:eastAsia="Calibri" w:hAnsi="Calibri"/>
          <w:b/>
          <w:bCs/>
          <w:color w:val="14161B"/>
          <w:sz w:val="20"/>
          <w:szCs w:val="20"/>
        </w:rPr>
        <w:t xml:space="preserve">Contraventions restrict future hiring</w:t>
      </w:r>
    </w:p>
    <w:p>
      <w:pPr>
        <w:spacing w:after="60" w:line="264"/>
        <w:jc w:val="both"/>
      </w:pPr>
      <w:r>
        <w:rPr>
          <w:rFonts w:ascii="Calibri" w:cs="Calibri" w:eastAsia="Calibri" w:hAnsi="Calibri"/>
          <w:sz w:val="19"/>
          <w:szCs w:val="19"/>
        </w:rPr>
        <w:t xml:space="preserve">Levy arrears, employment of a person without a valid pass, or failure to meet employer obligations can result in restrictions on the ability to apply for or renew passes. For an employer dependent on pass holders, that is a material operational risk, not merely a fine.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Qualifying salaries, dependency ratio ceilings, sub-quotas, levy rates and tiers, the Local Qualifying Salary and medical insurance requirements all change, in some cases annually — confirm every figure with the Ministry of Manpower before each application and each renewal.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2026-08-22T06:55:29.468Z</dcterms:created>
  <dcterms:modified xsi:type="dcterms:W3CDTF">2026-08-22T06:55:29.468Z</dcterms:modified>
</cp:coreProperties>
</file>

<file path=docProps/custom.xml><?xml version="1.0" encoding="utf-8"?>
<Properties xmlns="http://schemas.openxmlformats.org/officeDocument/2006/custom-properties" xmlns:vt="http://schemas.openxmlformats.org/officeDocument/2006/docPropsVTypes"/>
</file>