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footer+xml" PartName="/word/footer1.xml"/>
  <Override ContentType="application/vnd.openxmlformats-officedocument.wordprocessingml.footer+xml" PartName="/word/footer2.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240"/>
        <w:jc w:val="center"/>
      </w:pPr>
      <w:r>
        <w:rPr>
          <w:rFonts w:ascii="Calibri" w:cs="Calibri" w:eastAsia="Calibri" w:hAnsi="Calibri"/>
          <w:b/>
          <w:bCs/>
          <w:color w:val="14161B"/>
          <w:spacing w:val="12"/>
          <w:sz w:val="28"/>
          <w:szCs w:val="28"/>
        </w:rPr>
        <w:t xml:space="preserve">POWER OF ATTORNEY</w:t>
      </w:r>
    </w:p>
    <w:p>
      <w:pPr>
        <w:spacing w:after="260"/>
        <w:jc w:val="center"/>
      </w:pPr>
      <w:r>
        <w:rPr>
          <w:rFonts w:ascii="Calibri" w:cs="Calibri" w:eastAsia="Calibri" w:hAnsi="Calibri"/>
          <w:i/>
          <w:iCs/>
          <w:color w:val="6E7480"/>
          <w:sz w:val="19"/>
          <w:szCs w:val="19"/>
        </w:rPr>
        <w:t xml:space="preserve">Corporate and personal delegation of authority</w:t>
      </w:r>
    </w:p>
    <w:p>
      <w:pPr>
        <w:spacing w:after="180" w:before="0" w:line="276"/>
        <w:jc w:val="both"/>
      </w:pPr>
      <w:r>
        <w:rPr>
          <w:rFonts w:ascii="Calibri" w:cs="Calibri" w:eastAsia="Calibri" w:hAnsi="Calibri"/>
          <w:i/>
          <w:iCs/>
          <w:color w:val="6E7480"/>
          <w:sz w:val="21"/>
          <w:szCs w:val="21"/>
        </w:rPr>
        <w:t xml:space="preserve">Two Singapore points shape this document. A power of attorney must be </w:t>
      </w:r>
      <w:r>
        <w:rPr>
          <w:rFonts w:ascii="Calibri" w:cs="Calibri" w:eastAsia="Calibri" w:hAnsi="Calibri"/>
          <w:b/>
          <w:bCs/>
          <w:i/>
          <w:iCs/>
          <w:color w:val="6E7480"/>
          <w:sz w:val="21"/>
          <w:szCs w:val="21"/>
        </w:rPr>
        <w:t xml:space="preserve">deposited with the Supreme Court</w:t>
      </w:r>
      <w:r>
        <w:rPr>
          <w:rFonts w:ascii="Calibri" w:cs="Calibri" w:eastAsia="Calibri" w:hAnsi="Calibri"/>
          <w:i/>
          <w:iCs/>
          <w:color w:val="6E7480"/>
          <w:sz w:val="21"/>
          <w:szCs w:val="21"/>
        </w:rPr>
        <w:t xml:space="preserve"> before the attorney can deal with registered land, and a certified copy is what third parties will accept. And an ordinary power of attorney </w:t>
      </w:r>
      <w:r>
        <w:rPr>
          <w:rFonts w:ascii="Calibri" w:cs="Calibri" w:eastAsia="Calibri" w:hAnsi="Calibri"/>
          <w:b/>
          <w:bCs/>
          <w:i/>
          <w:iCs/>
          <w:color w:val="6E7480"/>
          <w:sz w:val="21"/>
          <w:szCs w:val="21"/>
        </w:rPr>
        <w:t xml:space="preserve">lapses on the donor’s loss of mental capacity</w:t>
      </w:r>
      <w:r>
        <w:rPr>
          <w:rFonts w:ascii="Calibri" w:cs="Calibri" w:eastAsia="Calibri" w:hAnsi="Calibri"/>
          <w:i/>
          <w:iCs/>
          <w:color w:val="6E7480"/>
          <w:sz w:val="21"/>
          <w:szCs w:val="21"/>
        </w:rPr>
        <w:t xml:space="preserve"> — planning for incapacity requires a Lasting Power of Attorney, which is an entirely different instrument.</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469"/>
        <w:gridCol w:w="6169"/>
      </w:tblGrid>
      <w:tr>
        <w:trPr>
          <w:tblHeader/>
        </w:trPr>
        <w:tc>
          <w:tcPr>
            <w:tcW w:type="dxa" w:w="3469"/>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Item</w:t>
            </w:r>
          </w:p>
        </w:tc>
        <w:tc>
          <w:tcPr>
            <w:tcW w:type="dxa" w:w="6169"/>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Detail</w:t>
            </w:r>
          </w:p>
        </w:tc>
      </w:tr>
      <w:t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Donor</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w:t>
            </w:r>
            <w:r>
              <w:rPr>
                <w:rFonts w:ascii="Calibri" w:cs="Calibri" w:eastAsia="Calibri" w:hAnsi="Calibri"/>
                <w:sz w:val="19"/>
                <w:szCs w:val="19"/>
              </w:rPr>
              <w:t xml:space="preserve">, </w:t>
            </w:r>
            <w:r>
              <w:rPr>
                <w:rFonts w:ascii="Calibri" w:cs="Calibri" w:eastAsia="Calibri" w:hAnsi="Calibri"/>
                <w:b/>
                <w:bCs/>
                <w:sz w:val="19"/>
                <w:szCs w:val="19"/>
              </w:rPr>
              <w:t xml:space="preserve">[UEN / NRIC]</w:t>
            </w:r>
            <w:r>
              <w:rPr>
                <w:rFonts w:ascii="Calibri" w:cs="Calibri" w:eastAsia="Calibri" w:hAnsi="Calibri"/>
                <w:sz w:val="19"/>
                <w:szCs w:val="19"/>
              </w:rPr>
              <w:t xml:space="preserve"> </w:t>
            </w:r>
            <w:r>
              <w:rPr>
                <w:rFonts w:ascii="Calibri" w:cs="Calibri" w:eastAsia="Calibri" w:hAnsi="Calibri"/>
                <w:b/>
                <w:bCs/>
                <w:sz w:val="19"/>
                <w:szCs w:val="19"/>
              </w:rPr>
              <w:t xml:space="preserve">[NUMBER]</w:t>
            </w:r>
            <w:r>
              <w:rPr>
                <w:rFonts w:ascii="Calibri" w:cs="Calibri" w:eastAsia="Calibri" w:hAnsi="Calibri"/>
                <w:sz w:val="19"/>
                <w:szCs w:val="19"/>
              </w:rPr>
              <w:t xml:space="preserve">, of </w:t>
            </w:r>
            <w:r>
              <w:rPr>
                <w:rFonts w:ascii="Calibri" w:cs="Calibri" w:eastAsia="Calibri" w:hAnsi="Calibri"/>
                <w:b/>
                <w:bCs/>
                <w:sz w:val="19"/>
                <w:szCs w:val="19"/>
              </w:rPr>
              <w:t xml:space="preserve">[ADDRESS]</w:t>
            </w:r>
          </w:p>
        </w:tc>
      </w:tr>
      <w:t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Attorney</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w:t>
            </w:r>
            <w:r>
              <w:rPr>
                <w:rFonts w:ascii="Calibri" w:cs="Calibri" w:eastAsia="Calibri" w:hAnsi="Calibri"/>
                <w:sz w:val="19"/>
                <w:szCs w:val="19"/>
              </w:rPr>
              <w:t xml:space="preserve">, </w:t>
            </w:r>
            <w:r>
              <w:rPr>
                <w:rFonts w:ascii="Calibri" w:cs="Calibri" w:eastAsia="Calibri" w:hAnsi="Calibri"/>
                <w:b/>
                <w:bCs/>
                <w:sz w:val="19"/>
                <w:szCs w:val="19"/>
              </w:rPr>
              <w:t xml:space="preserve">[NRIC / passport]</w:t>
            </w:r>
            <w:r>
              <w:rPr>
                <w:rFonts w:ascii="Calibri" w:cs="Calibri" w:eastAsia="Calibri" w:hAnsi="Calibri"/>
                <w:sz w:val="19"/>
                <w:szCs w:val="19"/>
              </w:rPr>
              <w:t xml:space="preserve"> </w:t>
            </w:r>
            <w:r>
              <w:rPr>
                <w:rFonts w:ascii="Calibri" w:cs="Calibri" w:eastAsia="Calibri" w:hAnsi="Calibri"/>
                <w:b/>
                <w:bCs/>
                <w:sz w:val="19"/>
                <w:szCs w:val="19"/>
              </w:rPr>
              <w:t xml:space="preserve">[NUMBER]</w:t>
            </w:r>
            <w:r>
              <w:rPr>
                <w:rFonts w:ascii="Calibri" w:cs="Calibri" w:eastAsia="Calibri" w:hAnsi="Calibri"/>
                <w:sz w:val="19"/>
                <w:szCs w:val="19"/>
              </w:rPr>
              <w:t xml:space="preserve">, of </w:t>
            </w:r>
            <w:r>
              <w:rPr>
                <w:rFonts w:ascii="Calibri" w:cs="Calibri" w:eastAsia="Calibri" w:hAnsi="Calibri"/>
                <w:b/>
                <w:bCs/>
                <w:sz w:val="19"/>
                <w:szCs w:val="19"/>
              </w:rPr>
              <w:t xml:space="preserve">[ADDRESS]</w:t>
            </w:r>
          </w:p>
        </w:tc>
      </w:tr>
      <w:t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Substitute attorney</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w:t>
            </w:r>
            <w:r>
              <w:rPr>
                <w:rFonts w:ascii="Calibri" w:cs="Calibri" w:eastAsia="Calibri" w:hAnsi="Calibri"/>
                <w:sz w:val="19"/>
                <w:szCs w:val="19"/>
              </w:rPr>
              <w:t xml:space="preserve"> — </w:t>
            </w:r>
            <w:r>
              <w:rPr>
                <w:rFonts w:ascii="Calibri" w:cs="Calibri" w:eastAsia="Calibri" w:hAnsi="Calibri"/>
                <w:b/>
                <w:bCs/>
                <w:sz w:val="19"/>
                <w:szCs w:val="19"/>
              </w:rPr>
              <w:t xml:space="preserve">[if any]</w:t>
            </w:r>
          </w:p>
        </w:tc>
      </w:tr>
      <w:t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Type</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[General / Specific / Company — see Section 1]</w:t>
            </w:r>
          </w:p>
        </w:tc>
      </w:tr>
      <w:t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Purpose</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[DESCRIBE PRECISELY]</w:t>
            </w:r>
          </w:p>
        </w:tc>
      </w:tr>
      <w:t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Effective from</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r>
              <w:rPr>
                <w:rFonts w:ascii="Calibri" w:cs="Calibri" w:eastAsia="Calibri" w:hAnsi="Calibri"/>
                <w:sz w:val="19"/>
                <w:szCs w:val="19"/>
              </w:rPr>
              <w:t xml:space="preserve">  Expires: </w:t>
            </w:r>
            <w:r>
              <w:rPr>
                <w:rFonts w:ascii="Calibri" w:cs="Calibri" w:eastAsia="Calibri" w:hAnsi="Calibri"/>
                <w:b/>
                <w:bCs/>
                <w:sz w:val="19"/>
                <w:szCs w:val="19"/>
              </w:rPr>
              <w:t xml:space="preserve">[DATE or on completion of the stated purpose]</w:t>
            </w:r>
          </w:p>
        </w:tc>
      </w:tr>
      <w:t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Deals with registered land?</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[Yes — must be deposited with the Supreme Court / No]</w:t>
            </w:r>
          </w:p>
        </w:tc>
      </w:tr>
      <w:t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Deposited with the Supreme Court on</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r>
              <w:rPr>
                <w:rFonts w:ascii="Calibri" w:cs="Calibri" w:eastAsia="Calibri" w:hAnsi="Calibri"/>
                <w:sz w:val="19"/>
                <w:szCs w:val="19"/>
              </w:rPr>
              <w:t xml:space="preserve">  Instrument number: </w:t>
            </w:r>
            <w:r>
              <w:rPr>
                <w:rFonts w:ascii="Calibri" w:cs="Calibri" w:eastAsia="Calibri" w:hAnsi="Calibri"/>
                <w:b/>
                <w:bCs/>
                <w:sz w:val="19"/>
                <w:szCs w:val="19"/>
              </w:rPr>
              <w:t xml:space="preserve">[NUMBER]</w:t>
            </w:r>
          </w:p>
        </w:tc>
      </w:tr>
      <w:t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Stamp duty position</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[Checked — ______]</w:t>
            </w:r>
          </w:p>
        </w:tc>
      </w:tr>
      <w:t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Governing law</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Singapore</w:t>
            </w:r>
          </w:p>
        </w:tc>
      </w:tr>
    </w:tbl>
    <w:p>
      <w:pPr>
        <w:spacing w:after="180"/>
      </w:pPr>
    </w:p>
    <w:p>
      <w:pPr>
        <w:keepNext/>
        <w:spacing w:after="120" w:before="280"/>
        <w:outlineLvl w:val="0"/>
      </w:pPr>
      <w:r>
        <w:rPr>
          <w:rFonts w:ascii="Calibri" w:cs="Calibri" w:eastAsia="Calibri" w:hAnsi="Calibri"/>
          <w:b/>
          <w:bCs/>
          <w:color w:val="14161B"/>
          <w:sz w:val="22"/>
          <w:szCs w:val="22"/>
        </w:rPr>
        <w:t xml:space="preserve">1. WHICH INSTRUMENT YOU NEED</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2505"/>
        <w:gridCol w:w="2698"/>
        <w:gridCol w:w="4435"/>
      </w:tblGrid>
      <w:tr>
        <w:trPr>
          <w:tblHeader/>
        </w:trPr>
        <w:tc>
          <w:tcPr>
            <w:tcW w:type="dxa" w:w="250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Situation</w:t>
            </w:r>
          </w:p>
        </w:tc>
        <w:tc>
          <w:tcPr>
            <w:tcW w:type="dxa" w:w="2698"/>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Instrument</w:t>
            </w:r>
          </w:p>
        </w:tc>
        <w:tc>
          <w:tcPr>
            <w:tcW w:type="dxa" w:w="443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Note</w:t>
            </w:r>
          </w:p>
        </w:tc>
      </w:tr>
      <w:tr>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 one-off transaction while the donor is abroad</w:t>
            </w:r>
          </w:p>
        </w:tc>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Specific power of attorney</w:t>
            </w:r>
          </w:p>
        </w:tc>
        <w:tc>
          <w:tcPr>
            <w:tcW w:type="dxa" w:w="443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Narrow and time-limited — the safest form</w:t>
            </w:r>
          </w:p>
        </w:tc>
      </w:tr>
      <w:tr>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Managing property or affairs generally</w:t>
            </w:r>
          </w:p>
        </w:tc>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General power of attorney</w:t>
            </w:r>
          </w:p>
        </w:tc>
        <w:tc>
          <w:tcPr>
            <w:tcW w:type="dxa" w:w="443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Very wide; use only where genuinely needed</w:t>
            </w:r>
          </w:p>
        </w:tc>
      </w:tr>
      <w:tr>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 company authorising someone to sign on its behalf</w:t>
            </w:r>
          </w:p>
        </w:tc>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Corporate power of attorney</w:t>
            </w:r>
          </w:p>
        </w:tc>
        <w:tc>
          <w:tcPr>
            <w:tcW w:type="dxa" w:w="443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Requires a board resolution; check the constitution permits it</w:t>
            </w:r>
          </w:p>
        </w:tc>
      </w:tr>
      <w:tr>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Dealing with registered land</w:t>
            </w:r>
          </w:p>
        </w:tc>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Either — </w:t>
            </w:r>
            <w:r>
              <w:rPr>
                <w:rFonts w:ascii="Calibri" w:cs="Calibri" w:eastAsia="Calibri" w:hAnsi="Calibri"/>
                <w:b/>
                <w:bCs/>
                <w:sz w:val="17"/>
                <w:szCs w:val="17"/>
              </w:rPr>
              <w:t xml:space="preserve">but must be deposited with the Supreme Court</w:t>
            </w:r>
          </w:p>
        </w:tc>
        <w:tc>
          <w:tcPr>
            <w:tcW w:type="dxa" w:w="443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Third parties will require a certified copy of the deposited instrument</w:t>
            </w:r>
          </w:p>
        </w:tc>
      </w:tr>
      <w:tr>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Planning for future loss of mental capacity</w:t>
            </w:r>
          </w:p>
        </w:tc>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Lasting Power of Attorney — not this document</w:t>
            </w:r>
          </w:p>
        </w:tc>
        <w:tc>
          <w:tcPr>
            <w:tcW w:type="dxa" w:w="443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 statutory instrument under the Mental Capacity Act, with a prescribed form, a certificate issuer and registration with the Office of the Public Guardian</w:t>
            </w:r>
          </w:p>
        </w:tc>
      </w:tr>
      <w:tr>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Someone has already lost capacity</w:t>
            </w:r>
          </w:p>
        </w:tc>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Application to court for a deputy</w:t>
            </w:r>
          </w:p>
        </w:tc>
        <w:tc>
          <w:tcPr>
            <w:tcW w:type="dxa" w:w="443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 power of attorney can no longer be given</w:t>
            </w:r>
          </w:p>
        </w:tc>
      </w:tr>
      <w:tr>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Authorising an employee to act day to day</w:t>
            </w:r>
          </w:p>
        </w:tc>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[Usually not a power of attorney]</w:t>
            </w:r>
          </w:p>
        </w:tc>
        <w:tc>
          <w:tcPr>
            <w:tcW w:type="dxa" w:w="443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 delegation of authority or board resolution is normally sufficient</w:t>
            </w:r>
          </w:p>
        </w:tc>
      </w:tr>
    </w:tbl>
    <w:p>
      <w:pPr>
        <w:spacing w:after="140"/>
      </w:pPr>
    </w:p>
    <w:p>
      <w:pPr>
        <w:spacing w:after="120" w:before="60" w:line="276"/>
        <w:ind w:left="720" w:hanging="720"/>
        <w:jc w:val="both"/>
      </w:pPr>
      <w:r>
        <w:rPr>
          <w:rFonts w:ascii="Calibri" w:cs="Calibri" w:eastAsia="Calibri" w:hAnsi="Calibri"/>
          <w:sz w:val="21"/>
          <w:szCs w:val="21"/>
        </w:rPr>
        <w:t xml:space="preserve">1.1	</w:t>
      </w:r>
      <w:r>
        <w:rPr>
          <w:rFonts w:ascii="Calibri" w:cs="Calibri" w:eastAsia="Calibri" w:hAnsi="Calibri"/>
          <w:i/>
          <w:iCs/>
          <w:sz w:val="21"/>
          <w:szCs w:val="21"/>
        </w:rPr>
        <w:t xml:space="preserve">The distinction in row five matters greatly and is widely misunderstood. An ordinary power of attorney is revoked by the donor’s loss of mental capacity — precisely the moment families assume it becomes useful. Only a Lasting Power of Attorney survives incapacity, and it must be made while the donor still has capacity.</w:t>
      </w:r>
    </w:p>
    <w:p>
      <w:pPr>
        <w:keepNext/>
        <w:spacing w:after="120" w:before="280"/>
        <w:outlineLvl w:val="0"/>
      </w:pPr>
      <w:r>
        <w:rPr>
          <w:rFonts w:ascii="Calibri" w:cs="Calibri" w:eastAsia="Calibri" w:hAnsi="Calibri"/>
          <w:b/>
          <w:bCs/>
          <w:color w:val="14161B"/>
          <w:sz w:val="22"/>
          <w:szCs w:val="22"/>
        </w:rPr>
        <w:t xml:space="preserve">2. APPOINTMENT</w:t>
      </w:r>
    </w:p>
    <w:p>
      <w:pPr>
        <w:spacing w:after="140" w:before="0" w:line="276"/>
        <w:jc w:val="both"/>
      </w:pPr>
      <w:r>
        <w:rPr>
          <w:rFonts w:ascii="Calibri" w:cs="Calibri" w:eastAsia="Calibri" w:hAnsi="Calibri"/>
          <w:b/>
          <w:bCs/>
          <w:sz w:val="21"/>
          <w:szCs w:val="21"/>
        </w:rPr>
        <w:t xml:space="preserve">THIS POWER OF ATTORNEY</w:t>
      </w:r>
      <w:r>
        <w:rPr>
          <w:rFonts w:ascii="Calibri" w:cs="Calibri" w:eastAsia="Calibri" w:hAnsi="Calibri"/>
          <w:sz w:val="21"/>
          <w:szCs w:val="21"/>
        </w:rPr>
        <w:t xml:space="preserve"> is made on </w:t>
      </w:r>
      <w:r>
        <w:rPr>
          <w:rFonts w:ascii="Calibri" w:cs="Calibri" w:eastAsia="Calibri" w:hAnsi="Calibri"/>
          <w:b/>
          <w:bCs/>
          <w:sz w:val="21"/>
          <w:szCs w:val="21"/>
        </w:rPr>
        <w:t xml:space="preserve">[DATE]</w:t>
      </w:r>
      <w:r>
        <w:rPr>
          <w:rFonts w:ascii="Calibri" w:cs="Calibri" w:eastAsia="Calibri" w:hAnsi="Calibri"/>
          <w:sz w:val="21"/>
          <w:szCs w:val="21"/>
        </w:rPr>
        <w:t xml:space="preserve"> by </w:t>
      </w:r>
      <w:r>
        <w:rPr>
          <w:rFonts w:ascii="Calibri" w:cs="Calibri" w:eastAsia="Calibri" w:hAnsi="Calibri"/>
          <w:b/>
          <w:bCs/>
          <w:sz w:val="21"/>
          <w:szCs w:val="21"/>
        </w:rPr>
        <w:t xml:space="preserve">[DONOR NAME]</w:t>
      </w:r>
      <w:r>
        <w:rPr>
          <w:rFonts w:ascii="Calibri" w:cs="Calibri" w:eastAsia="Calibri" w:hAnsi="Calibri"/>
          <w:sz w:val="21"/>
          <w:szCs w:val="21"/>
        </w:rPr>
        <w:t xml:space="preserve"> (the "</w:t>
      </w:r>
      <w:r>
        <w:rPr>
          <w:rFonts w:ascii="Calibri" w:cs="Calibri" w:eastAsia="Calibri" w:hAnsi="Calibri"/>
          <w:b/>
          <w:bCs/>
          <w:sz w:val="21"/>
          <w:szCs w:val="21"/>
        </w:rPr>
        <w:t xml:space="preserve">Donor</w:t>
      </w:r>
      <w:r>
        <w:rPr>
          <w:rFonts w:ascii="Calibri" w:cs="Calibri" w:eastAsia="Calibri" w:hAnsi="Calibri"/>
          <w:sz w:val="21"/>
          <w:szCs w:val="21"/>
        </w:rPr>
        <w:t xml:space="preserve">").</w:t>
      </w:r>
    </w:p>
    <w:p>
      <w:pPr>
        <w:spacing w:after="120" w:before="60" w:line="276"/>
        <w:ind w:left="720" w:hanging="720"/>
        <w:jc w:val="both"/>
      </w:pPr>
      <w:r>
        <w:rPr>
          <w:rFonts w:ascii="Calibri" w:cs="Calibri" w:eastAsia="Calibri" w:hAnsi="Calibri"/>
          <w:sz w:val="21"/>
          <w:szCs w:val="21"/>
        </w:rPr>
        <w:t xml:space="preserve">2.1	</w:t>
      </w:r>
      <w:r>
        <w:rPr>
          <w:rFonts w:ascii="Calibri" w:cs="Calibri" w:eastAsia="Calibri" w:hAnsi="Calibri"/>
          <w:sz w:val="21"/>
          <w:szCs w:val="21"/>
        </w:rPr>
        <w:t xml:space="preserve">The Donor appoints </w:t>
      </w:r>
      <w:r>
        <w:rPr>
          <w:rFonts w:ascii="Calibri" w:cs="Calibri" w:eastAsia="Calibri" w:hAnsi="Calibri"/>
          <w:b/>
          <w:bCs/>
          <w:sz w:val="21"/>
          <w:szCs w:val="21"/>
        </w:rPr>
        <w:t xml:space="preserve">[ATTORNEY NAME]</w:t>
      </w:r>
      <w:r>
        <w:rPr>
          <w:rFonts w:ascii="Calibri" w:cs="Calibri" w:eastAsia="Calibri" w:hAnsi="Calibri"/>
          <w:sz w:val="21"/>
          <w:szCs w:val="21"/>
        </w:rPr>
        <w:t xml:space="preserve"> of </w:t>
      </w:r>
      <w:r>
        <w:rPr>
          <w:rFonts w:ascii="Calibri" w:cs="Calibri" w:eastAsia="Calibri" w:hAnsi="Calibri"/>
          <w:b/>
          <w:bCs/>
          <w:sz w:val="21"/>
          <w:szCs w:val="21"/>
        </w:rPr>
        <w:t xml:space="preserve">[ADDRESS]</w:t>
      </w:r>
      <w:r>
        <w:rPr>
          <w:rFonts w:ascii="Calibri" w:cs="Calibri" w:eastAsia="Calibri" w:hAnsi="Calibri"/>
          <w:sz w:val="21"/>
          <w:szCs w:val="21"/>
        </w:rPr>
        <w:t xml:space="preserve"> to be the Donor’s true and lawful attorney (the "</w:t>
      </w:r>
      <w:r>
        <w:rPr>
          <w:rFonts w:ascii="Calibri" w:cs="Calibri" w:eastAsia="Calibri" w:hAnsi="Calibri"/>
          <w:b/>
          <w:bCs/>
          <w:sz w:val="21"/>
          <w:szCs w:val="21"/>
        </w:rPr>
        <w:t xml:space="preserve">Attorney</w:t>
      </w:r>
      <w:r>
        <w:rPr>
          <w:rFonts w:ascii="Calibri" w:cs="Calibri" w:eastAsia="Calibri" w:hAnsi="Calibri"/>
          <w:sz w:val="21"/>
          <w:szCs w:val="21"/>
        </w:rPr>
        <w:t xml:space="preserve">").</w:t>
      </w:r>
    </w:p>
    <w:p>
      <w:pPr>
        <w:spacing w:after="120" w:before="60" w:line="276"/>
        <w:ind w:left="720" w:hanging="720"/>
        <w:jc w:val="both"/>
      </w:pPr>
      <w:r>
        <w:rPr>
          <w:rFonts w:ascii="Calibri" w:cs="Calibri" w:eastAsia="Calibri" w:hAnsi="Calibri"/>
          <w:sz w:val="21"/>
          <w:szCs w:val="21"/>
        </w:rPr>
        <w:t xml:space="preserve">2.2	</w:t>
      </w:r>
      <w:r>
        <w:rPr>
          <w:rFonts w:ascii="Calibri" w:cs="Calibri" w:eastAsia="Calibri" w:hAnsi="Calibri"/>
          <w:b/>
          <w:bCs/>
          <w:sz w:val="21"/>
          <w:szCs w:val="21"/>
        </w:rPr>
        <w:t xml:space="preserve">[Where a substitute is appointed]</w:t>
      </w:r>
      <w:r>
        <w:rPr>
          <w:rFonts w:ascii="Calibri" w:cs="Calibri" w:eastAsia="Calibri" w:hAnsi="Calibri"/>
          <w:sz w:val="21"/>
          <w:szCs w:val="21"/>
        </w:rPr>
        <w:t xml:space="preserve"> If the Attorney is unable or unwilling to act, the Donor appoints </w:t>
      </w:r>
      <w:r>
        <w:rPr>
          <w:rFonts w:ascii="Calibri" w:cs="Calibri" w:eastAsia="Calibri" w:hAnsi="Calibri"/>
          <w:b/>
          <w:bCs/>
          <w:sz w:val="21"/>
          <w:szCs w:val="21"/>
        </w:rPr>
        <w:t xml:space="preserve">[NAME]</w:t>
      </w:r>
      <w:r>
        <w:rPr>
          <w:rFonts w:ascii="Calibri" w:cs="Calibri" w:eastAsia="Calibri" w:hAnsi="Calibri"/>
          <w:sz w:val="21"/>
          <w:szCs w:val="21"/>
        </w:rPr>
        <w:t xml:space="preserve"> of </w:t>
      </w:r>
      <w:r>
        <w:rPr>
          <w:rFonts w:ascii="Calibri" w:cs="Calibri" w:eastAsia="Calibri" w:hAnsi="Calibri"/>
          <w:b/>
          <w:bCs/>
          <w:sz w:val="21"/>
          <w:szCs w:val="21"/>
        </w:rPr>
        <w:t xml:space="preserve">[ADDRESS]</w:t>
      </w:r>
      <w:r>
        <w:rPr>
          <w:rFonts w:ascii="Calibri" w:cs="Calibri" w:eastAsia="Calibri" w:hAnsi="Calibri"/>
          <w:sz w:val="21"/>
          <w:szCs w:val="21"/>
        </w:rPr>
        <w:t xml:space="preserve"> to act in their place.</w:t>
      </w:r>
    </w:p>
    <w:p>
      <w:pPr>
        <w:spacing w:after="120" w:before="60" w:line="276"/>
        <w:ind w:left="720" w:hanging="720"/>
        <w:jc w:val="both"/>
      </w:pPr>
      <w:r>
        <w:rPr>
          <w:rFonts w:ascii="Calibri" w:cs="Calibri" w:eastAsia="Calibri" w:hAnsi="Calibri"/>
          <w:sz w:val="21"/>
          <w:szCs w:val="21"/>
        </w:rPr>
        <w:t xml:space="preserve">2.3	</w:t>
      </w:r>
      <w:r>
        <w:rPr>
          <w:rFonts w:ascii="Calibri" w:cs="Calibri" w:eastAsia="Calibri" w:hAnsi="Calibri"/>
          <w:b/>
          <w:bCs/>
          <w:sz w:val="21"/>
          <w:szCs w:val="21"/>
        </w:rPr>
        <w:t xml:space="preserve">[Where two attorneys act]</w:t>
      </w:r>
      <w:r>
        <w:rPr>
          <w:rFonts w:ascii="Calibri" w:cs="Calibri" w:eastAsia="Calibri" w:hAnsi="Calibri"/>
          <w:sz w:val="21"/>
          <w:szCs w:val="21"/>
        </w:rPr>
        <w:t xml:space="preserve"> The Attorneys shall act </w:t>
      </w:r>
      <w:r>
        <w:rPr>
          <w:rFonts w:ascii="Calibri" w:cs="Calibri" w:eastAsia="Calibri" w:hAnsi="Calibri"/>
          <w:b/>
          <w:bCs/>
          <w:sz w:val="21"/>
          <w:szCs w:val="21"/>
        </w:rPr>
        <w:t xml:space="preserve">[jointly — both must sign / jointly and severally — either may act alone]</w:t>
      </w:r>
      <w:r>
        <w:rPr>
          <w:rFonts w:ascii="Calibri" w:cs="Calibri" w:eastAsia="Calibri" w:hAnsi="Calibri"/>
          <w:sz w:val="21"/>
          <w:szCs w:val="21"/>
        </w:rPr>
        <w:t xml:space="preserve">. </w:t>
      </w:r>
      <w:r>
        <w:rPr>
          <w:rFonts w:ascii="Calibri" w:cs="Calibri" w:eastAsia="Calibri" w:hAnsi="Calibri"/>
          <w:i/>
          <w:iCs/>
          <w:sz w:val="21"/>
          <w:szCs w:val="21"/>
        </w:rPr>
        <w:t xml:space="preserve">(A commercial decision — specify. Jointly is safer; jointly and severally is more practical.)</w:t>
      </w:r>
    </w:p>
    <w:p>
      <w:pPr>
        <w:keepNext/>
        <w:spacing w:after="120" w:before="280"/>
        <w:outlineLvl w:val="0"/>
      </w:pPr>
      <w:r>
        <w:rPr>
          <w:rFonts w:ascii="Calibri" w:cs="Calibri" w:eastAsia="Calibri" w:hAnsi="Calibri"/>
          <w:b/>
          <w:bCs/>
          <w:color w:val="14161B"/>
          <w:sz w:val="22"/>
          <w:szCs w:val="22"/>
        </w:rPr>
        <w:t xml:space="preserve">3. POWERS GRANTED</w:t>
      </w:r>
    </w:p>
    <w:p>
      <w:pPr>
        <w:spacing w:after="120" w:before="0" w:line="276"/>
        <w:jc w:val="both"/>
      </w:pPr>
      <w:r>
        <w:rPr>
          <w:rFonts w:ascii="Calibri" w:cs="Calibri" w:eastAsia="Calibri" w:hAnsi="Calibri"/>
          <w:i/>
          <w:iCs/>
          <w:sz w:val="21"/>
          <w:szCs w:val="21"/>
        </w:rPr>
        <w:t xml:space="preserve">Complete this precisely. A power drafted more widely than the purpose requires is the single most common source of loss in this area.</w:t>
      </w:r>
    </w:p>
    <w:p>
      <w:pPr>
        <w:spacing w:after="120" w:before="60" w:line="276"/>
        <w:ind w:left="720" w:hanging="720"/>
        <w:jc w:val="both"/>
      </w:pPr>
      <w:r>
        <w:rPr>
          <w:rFonts w:ascii="Calibri" w:cs="Calibri" w:eastAsia="Calibri" w:hAnsi="Calibri"/>
          <w:sz w:val="21"/>
          <w:szCs w:val="21"/>
        </w:rPr>
        <w:t xml:space="preserve">3.1	</w:t>
      </w:r>
      <w:r>
        <w:rPr>
          <w:rFonts w:ascii="Calibri" w:cs="Calibri" w:eastAsia="Calibri" w:hAnsi="Calibri"/>
          <w:sz w:val="21"/>
          <w:szCs w:val="21"/>
        </w:rPr>
        <w:t xml:space="preserve">The Attorney is authorised to do the following on the Donor’s behalf:</w:t>
      </w:r>
    </w:p>
    <w:p>
      <w:pPr>
        <w:spacing w:after="100" w:before="40" w:line="276"/>
        <w:ind w:left="1440" w:hanging="720"/>
        <w:jc w:val="both"/>
      </w:pPr>
      <w:r>
        <w:rPr>
          <w:rFonts w:ascii="Calibri" w:cs="Calibri" w:eastAsia="Calibri" w:hAnsi="Calibri"/>
          <w:sz w:val="21"/>
          <w:szCs w:val="21"/>
        </w:rPr>
        <w:t xml:space="preserve">(a)	</w:t>
      </w:r>
      <w:r>
        <w:rPr>
          <w:rFonts w:ascii="Calibri" w:cs="Calibri" w:eastAsia="Calibri" w:hAnsi="Calibri"/>
          <w:b/>
          <w:bCs/>
          <w:sz w:val="21"/>
          <w:szCs w:val="21"/>
        </w:rPr>
        <w:t xml:space="preserve">[THE SPECIFIC ACT — for example: to execute the sale and purchase agreement in respect of the property at ______, and all documents ancillary to it]</w:t>
      </w:r>
      <w:r>
        <w:rPr>
          <w:rFonts w:ascii="Calibri" w:cs="Calibri" w:eastAsia="Calibri" w:hAnsi="Calibri"/>
          <w:sz w:val="21"/>
          <w:szCs w:val="21"/>
        </w:rPr>
        <w:t xml:space="preserve">;</w:t>
      </w:r>
    </w:p>
    <w:p>
      <w:pPr>
        <w:spacing w:after="100" w:before="40" w:line="276"/>
        <w:ind w:left="1440" w:hanging="720"/>
        <w:jc w:val="both"/>
      </w:pPr>
      <w:r>
        <w:rPr>
          <w:rFonts w:ascii="Calibri" w:cs="Calibri" w:eastAsia="Calibri" w:hAnsi="Calibri"/>
          <w:sz w:val="21"/>
          <w:szCs w:val="21"/>
        </w:rPr>
        <w:t xml:space="preserve">(b)	</w:t>
      </w:r>
      <w:r>
        <w:rPr>
          <w:rFonts w:ascii="Calibri" w:cs="Calibri" w:eastAsia="Calibri" w:hAnsi="Calibri"/>
          <w:b/>
          <w:bCs/>
          <w:sz w:val="21"/>
          <w:szCs w:val="21"/>
        </w:rPr>
        <w:t xml:space="preserve">[FURTHER SPECIFIC ACT]</w:t>
      </w:r>
      <w:r>
        <w:rPr>
          <w:rFonts w:ascii="Calibri" w:cs="Calibri" w:eastAsia="Calibri" w:hAnsi="Calibri"/>
          <w:sz w:val="21"/>
          <w:szCs w:val="21"/>
        </w:rPr>
        <w:t xml:space="preserve">;</w:t>
      </w:r>
    </w:p>
    <w:p>
      <w:pPr>
        <w:spacing w:after="100" w:before="40" w:line="276"/>
        <w:ind w:left="1440" w:hanging="720"/>
        <w:jc w:val="both"/>
      </w:pPr>
      <w:r>
        <w:rPr>
          <w:rFonts w:ascii="Calibri" w:cs="Calibri" w:eastAsia="Calibri" w:hAnsi="Calibri"/>
          <w:sz w:val="21"/>
          <w:szCs w:val="21"/>
        </w:rPr>
        <w:t xml:space="preserve">(c)	</w:t>
      </w:r>
      <w:r>
        <w:rPr>
          <w:rFonts w:ascii="Calibri" w:cs="Calibri" w:eastAsia="Calibri" w:hAnsi="Calibri"/>
          <w:sz w:val="21"/>
          <w:szCs w:val="21"/>
        </w:rPr>
        <w:t xml:space="preserve">to sign, execute, deliver and where necessary stamp and register all documents reasonably required to give effect to the above; and</w:t>
      </w:r>
    </w:p>
    <w:p>
      <w:pPr>
        <w:spacing w:after="100" w:before="40" w:line="276"/>
        <w:ind w:left="1440" w:hanging="720"/>
        <w:jc w:val="both"/>
      </w:pPr>
      <w:r>
        <w:rPr>
          <w:rFonts w:ascii="Calibri" w:cs="Calibri" w:eastAsia="Calibri" w:hAnsi="Calibri"/>
          <w:sz w:val="21"/>
          <w:szCs w:val="21"/>
        </w:rPr>
        <w:t xml:space="preserve">(d)	</w:t>
      </w:r>
      <w:r>
        <w:rPr>
          <w:rFonts w:ascii="Calibri" w:cs="Calibri" w:eastAsia="Calibri" w:hAnsi="Calibri"/>
          <w:sz w:val="21"/>
          <w:szCs w:val="21"/>
        </w:rPr>
        <w:t xml:space="preserve">to correspond with, and provide information to, any authority, bank or professional adviser in connection with the above.</w:t>
      </w:r>
    </w:p>
    <w:p>
      <w:pPr>
        <w:spacing w:after="120" w:before="60" w:line="276"/>
        <w:ind w:left="720" w:hanging="720"/>
        <w:jc w:val="both"/>
      </w:pPr>
      <w:r>
        <w:rPr>
          <w:rFonts w:ascii="Calibri" w:cs="Calibri" w:eastAsia="Calibri" w:hAnsi="Calibri"/>
          <w:sz w:val="21"/>
          <w:szCs w:val="21"/>
        </w:rPr>
        <w:t xml:space="preserve">3.2	</w:t>
      </w:r>
      <w:r>
        <w:rPr>
          <w:rFonts w:ascii="Calibri" w:cs="Calibri" w:eastAsia="Calibri" w:hAnsi="Calibri"/>
          <w:b/>
          <w:bCs/>
          <w:sz w:val="21"/>
          <w:szCs w:val="21"/>
        </w:rPr>
        <w:t xml:space="preserve">The Attorney is NOT authorised to:</w:t>
      </w:r>
    </w:p>
    <w:p>
      <w:pPr>
        <w:spacing w:after="100" w:before="40" w:line="276"/>
        <w:ind w:left="1440" w:hanging="720"/>
        <w:jc w:val="both"/>
      </w:pPr>
      <w:r>
        <w:rPr>
          <w:rFonts w:ascii="Calibri" w:cs="Calibri" w:eastAsia="Calibri" w:hAnsi="Calibri"/>
          <w:sz w:val="21"/>
          <w:szCs w:val="21"/>
        </w:rPr>
        <w:t xml:space="preserve">(a)	</w:t>
      </w:r>
      <w:r>
        <w:rPr>
          <w:rFonts w:ascii="Calibri" w:cs="Calibri" w:eastAsia="Calibri" w:hAnsi="Calibri"/>
          <w:sz w:val="21"/>
          <w:szCs w:val="21"/>
        </w:rPr>
        <w:t xml:space="preserve">make gifts of the Donor’s property, or transfer assets to the Attorney or the Attorney’s connected persons;</w:t>
      </w:r>
    </w:p>
    <w:p>
      <w:pPr>
        <w:spacing w:after="100" w:before="40" w:line="276"/>
        <w:ind w:left="1440" w:hanging="720"/>
        <w:jc w:val="both"/>
      </w:pPr>
      <w:r>
        <w:rPr>
          <w:rFonts w:ascii="Calibri" w:cs="Calibri" w:eastAsia="Calibri" w:hAnsi="Calibri"/>
          <w:sz w:val="21"/>
          <w:szCs w:val="21"/>
        </w:rPr>
        <w:t xml:space="preserve">(b)	</w:t>
      </w:r>
      <w:r>
        <w:rPr>
          <w:rFonts w:ascii="Calibri" w:cs="Calibri" w:eastAsia="Calibri" w:hAnsi="Calibri"/>
          <w:sz w:val="21"/>
          <w:szCs w:val="21"/>
        </w:rPr>
        <w:t xml:space="preserve">borrow in the Donor’s name, or grant security over the Donor’s assets, </w:t>
      </w:r>
      <w:r>
        <w:rPr>
          <w:rFonts w:ascii="Calibri" w:cs="Calibri" w:eastAsia="Calibri" w:hAnsi="Calibri"/>
          <w:b/>
          <w:bCs/>
          <w:sz w:val="21"/>
          <w:szCs w:val="21"/>
        </w:rPr>
        <w:t xml:space="preserve">[except as expressly stated in Clause 3.1]</w:t>
      </w:r>
      <w:r>
        <w:rPr>
          <w:rFonts w:ascii="Calibri" w:cs="Calibri" w:eastAsia="Calibri" w:hAnsi="Calibri"/>
          <w:sz w:val="21"/>
          <w:szCs w:val="21"/>
        </w:rPr>
        <w:t xml:space="preserve">;</w:t>
      </w:r>
    </w:p>
    <w:p>
      <w:pPr>
        <w:spacing w:after="100" w:before="40" w:line="276"/>
        <w:ind w:left="1440" w:hanging="720"/>
        <w:jc w:val="both"/>
      </w:pPr>
      <w:r>
        <w:rPr>
          <w:rFonts w:ascii="Calibri" w:cs="Calibri" w:eastAsia="Calibri" w:hAnsi="Calibri"/>
          <w:sz w:val="21"/>
          <w:szCs w:val="21"/>
        </w:rPr>
        <w:t xml:space="preserve">(c)	</w:t>
      </w:r>
      <w:r>
        <w:rPr>
          <w:rFonts w:ascii="Calibri" w:cs="Calibri" w:eastAsia="Calibri" w:hAnsi="Calibri"/>
          <w:sz w:val="21"/>
          <w:szCs w:val="21"/>
        </w:rPr>
        <w:t xml:space="preserve">delegate the powers granted, save to a substitute expressly appointed;</w:t>
      </w:r>
    </w:p>
    <w:p>
      <w:pPr>
        <w:spacing w:after="100" w:before="40" w:line="276"/>
        <w:ind w:left="1440" w:hanging="720"/>
        <w:jc w:val="both"/>
      </w:pPr>
      <w:r>
        <w:rPr>
          <w:rFonts w:ascii="Calibri" w:cs="Calibri" w:eastAsia="Calibri" w:hAnsi="Calibri"/>
          <w:sz w:val="21"/>
          <w:szCs w:val="21"/>
        </w:rPr>
        <w:t xml:space="preserve">(d)	</w:t>
      </w:r>
      <w:r>
        <w:rPr>
          <w:rFonts w:ascii="Calibri" w:cs="Calibri" w:eastAsia="Calibri" w:hAnsi="Calibri"/>
          <w:sz w:val="21"/>
          <w:szCs w:val="21"/>
        </w:rPr>
        <w:t xml:space="preserve">act after the expiry or revocation of this power; or</w:t>
      </w:r>
    </w:p>
    <w:p>
      <w:pPr>
        <w:spacing w:after="100" w:before="40" w:line="276"/>
        <w:ind w:left="1440" w:hanging="720"/>
        <w:jc w:val="both"/>
      </w:pPr>
      <w:r>
        <w:rPr>
          <w:rFonts w:ascii="Calibri" w:cs="Calibri" w:eastAsia="Calibri" w:hAnsi="Calibri"/>
          <w:sz w:val="21"/>
          <w:szCs w:val="21"/>
        </w:rPr>
        <w:t xml:space="preserve">(e)	</w:t>
      </w:r>
      <w:r>
        <w:rPr>
          <w:rFonts w:ascii="Calibri" w:cs="Calibri" w:eastAsia="Calibri" w:hAnsi="Calibri"/>
          <w:b/>
          <w:bCs/>
          <w:sz w:val="21"/>
          <w:szCs w:val="21"/>
        </w:rPr>
        <w:t xml:space="preserve">[any other exclusion]</w:t>
      </w:r>
      <w:r>
        <w:rPr>
          <w:rFonts w:ascii="Calibri" w:cs="Calibri" w:eastAsia="Calibri" w:hAnsi="Calibri"/>
          <w:sz w:val="21"/>
          <w:szCs w:val="21"/>
        </w:rPr>
        <w:t xml:space="preserve">.</w:t>
      </w:r>
    </w:p>
    <w:p>
      <w:pPr>
        <w:spacing w:after="120" w:before="60" w:line="276"/>
        <w:ind w:left="720" w:hanging="720"/>
        <w:jc w:val="both"/>
      </w:pPr>
      <w:r>
        <w:rPr>
          <w:rFonts w:ascii="Calibri" w:cs="Calibri" w:eastAsia="Calibri" w:hAnsi="Calibri"/>
          <w:sz w:val="21"/>
          <w:szCs w:val="21"/>
        </w:rPr>
        <w:t xml:space="preserve">3.3	</w:t>
      </w:r>
      <w:r>
        <w:rPr>
          <w:rFonts w:ascii="Calibri" w:cs="Calibri" w:eastAsia="Calibri" w:hAnsi="Calibri"/>
          <w:sz w:val="21"/>
          <w:szCs w:val="21"/>
        </w:rPr>
        <w:t xml:space="preserve">The Attorney shall act in good faith, in the Donor’s best interests, within the powers granted, and shall not put themselves in a position of conflict without the Donor’s informed consent.</w:t>
      </w:r>
    </w:p>
    <w:p>
      <w:pPr>
        <w:spacing w:after="120" w:before="60" w:line="276"/>
        <w:ind w:left="720" w:hanging="720"/>
        <w:jc w:val="both"/>
      </w:pPr>
      <w:r>
        <w:rPr>
          <w:rFonts w:ascii="Calibri" w:cs="Calibri" w:eastAsia="Calibri" w:hAnsi="Calibri"/>
          <w:sz w:val="21"/>
          <w:szCs w:val="21"/>
        </w:rPr>
        <w:t xml:space="preserve">3.4	</w:t>
      </w:r>
      <w:r>
        <w:rPr>
          <w:rFonts w:ascii="Calibri" w:cs="Calibri" w:eastAsia="Calibri" w:hAnsi="Calibri"/>
          <w:sz w:val="21"/>
          <w:szCs w:val="21"/>
        </w:rPr>
        <w:t xml:space="preserve">The Attorney shall keep proper records of everything done, keep the Donor’s money and property </w:t>
      </w:r>
      <w:r>
        <w:rPr>
          <w:rFonts w:ascii="Calibri" w:cs="Calibri" w:eastAsia="Calibri" w:hAnsi="Calibri"/>
          <w:b/>
          <w:bCs/>
          <w:sz w:val="21"/>
          <w:szCs w:val="21"/>
        </w:rPr>
        <w:t xml:space="preserve">separate from their own</w:t>
      </w:r>
      <w:r>
        <w:rPr>
          <w:rFonts w:ascii="Calibri" w:cs="Calibri" w:eastAsia="Calibri" w:hAnsi="Calibri"/>
          <w:sz w:val="21"/>
          <w:szCs w:val="21"/>
        </w:rPr>
        <w:t xml:space="preserve">, and account to the Donor on request.</w:t>
      </w:r>
    </w:p>
    <w:p>
      <w:pPr>
        <w:spacing w:after="0" w:before="0" w:line="1"/>
      </w:pPr>
      <w:r>
        <w:br w:type="page"/>
      </w:r>
    </w:p>
    <w:p>
      <w:pPr>
        <w:keepNext/>
        <w:spacing w:after="120" w:before="280"/>
        <w:outlineLvl w:val="0"/>
      </w:pPr>
      <w:r>
        <w:rPr>
          <w:rFonts w:ascii="Calibri" w:cs="Calibri" w:eastAsia="Calibri" w:hAnsi="Calibri"/>
          <w:b/>
          <w:bCs/>
          <w:color w:val="14161B"/>
          <w:sz w:val="22"/>
          <w:szCs w:val="22"/>
        </w:rPr>
        <w:t xml:space="preserve">4. DURATION AND REVOCATION</w:t>
      </w:r>
    </w:p>
    <w:p>
      <w:pPr>
        <w:spacing w:after="120" w:before="60" w:line="276"/>
        <w:ind w:left="720" w:hanging="720"/>
        <w:jc w:val="both"/>
      </w:pPr>
      <w:r>
        <w:rPr>
          <w:rFonts w:ascii="Calibri" w:cs="Calibri" w:eastAsia="Calibri" w:hAnsi="Calibri"/>
          <w:sz w:val="21"/>
          <w:szCs w:val="21"/>
        </w:rPr>
        <w:t xml:space="preserve">4.1	</w:t>
      </w:r>
      <w:r>
        <w:rPr>
          <w:rFonts w:ascii="Calibri" w:cs="Calibri" w:eastAsia="Calibri" w:hAnsi="Calibri"/>
          <w:sz w:val="21"/>
          <w:szCs w:val="21"/>
        </w:rPr>
        <w:t xml:space="preserve">This power takes effect on </w:t>
      </w:r>
      <w:r>
        <w:rPr>
          <w:rFonts w:ascii="Calibri" w:cs="Calibri" w:eastAsia="Calibri" w:hAnsi="Calibri"/>
          <w:b/>
          <w:bCs/>
          <w:sz w:val="21"/>
          <w:szCs w:val="21"/>
        </w:rPr>
        <w:t xml:space="preserve">[DATE]</w:t>
      </w:r>
      <w:r>
        <w:rPr>
          <w:rFonts w:ascii="Calibri" w:cs="Calibri" w:eastAsia="Calibri" w:hAnsi="Calibri"/>
          <w:sz w:val="21"/>
          <w:szCs w:val="21"/>
        </w:rPr>
        <w:t xml:space="preserve"> and expires on the earlier of </w:t>
      </w:r>
      <w:r>
        <w:rPr>
          <w:rFonts w:ascii="Calibri" w:cs="Calibri" w:eastAsia="Calibri" w:hAnsi="Calibri"/>
          <w:b/>
          <w:bCs/>
          <w:sz w:val="21"/>
          <w:szCs w:val="21"/>
        </w:rPr>
        <w:t xml:space="preserve">[DATE]</w:t>
      </w:r>
      <w:r>
        <w:rPr>
          <w:rFonts w:ascii="Calibri" w:cs="Calibri" w:eastAsia="Calibri" w:hAnsi="Calibri"/>
          <w:sz w:val="21"/>
          <w:szCs w:val="21"/>
        </w:rPr>
        <w:t xml:space="preserve">, the completion of the purpose stated, and revocation by the Donor.</w:t>
      </w:r>
    </w:p>
    <w:p>
      <w:pPr>
        <w:spacing w:after="120" w:before="60" w:line="276"/>
        <w:ind w:left="720" w:hanging="720"/>
        <w:jc w:val="both"/>
      </w:pPr>
      <w:r>
        <w:rPr>
          <w:rFonts w:ascii="Calibri" w:cs="Calibri" w:eastAsia="Calibri" w:hAnsi="Calibri"/>
          <w:sz w:val="21"/>
          <w:szCs w:val="21"/>
        </w:rPr>
        <w:t xml:space="preserve">4.2	</w:t>
      </w:r>
      <w:r>
        <w:rPr>
          <w:rFonts w:ascii="Calibri" w:cs="Calibri" w:eastAsia="Calibri" w:hAnsi="Calibri"/>
          <w:sz w:val="21"/>
          <w:szCs w:val="21"/>
        </w:rPr>
        <w:t xml:space="preserve">The Donor may revoke this power at any time by written notice to the Attorney.</w:t>
      </w:r>
    </w:p>
    <w:p>
      <w:pPr>
        <w:spacing w:after="120" w:before="60" w:line="276"/>
        <w:ind w:left="720" w:hanging="720"/>
        <w:jc w:val="both"/>
      </w:pPr>
      <w:r>
        <w:rPr>
          <w:rFonts w:ascii="Calibri" w:cs="Calibri" w:eastAsia="Calibri" w:hAnsi="Calibri"/>
          <w:sz w:val="21"/>
          <w:szCs w:val="21"/>
        </w:rPr>
        <w:t xml:space="preserve">4.3	</w:t>
      </w:r>
      <w:r>
        <w:rPr>
          <w:rFonts w:ascii="Calibri" w:cs="Calibri" w:eastAsia="Calibri" w:hAnsi="Calibri"/>
          <w:sz w:val="21"/>
          <w:szCs w:val="21"/>
        </w:rPr>
        <w:t xml:space="preserve">This power is </w:t>
      </w:r>
      <w:r>
        <w:rPr>
          <w:rFonts w:ascii="Calibri" w:cs="Calibri" w:eastAsia="Calibri" w:hAnsi="Calibri"/>
          <w:b/>
          <w:bCs/>
          <w:sz w:val="21"/>
          <w:szCs w:val="21"/>
        </w:rPr>
        <w:t xml:space="preserve">automatically revoked</w:t>
      </w:r>
      <w:r>
        <w:rPr>
          <w:rFonts w:ascii="Calibri" w:cs="Calibri" w:eastAsia="Calibri" w:hAnsi="Calibri"/>
          <w:sz w:val="21"/>
          <w:szCs w:val="21"/>
        </w:rPr>
        <w:t xml:space="preserve"> by the Donor’s death, bankruptcy, or </w:t>
      </w:r>
      <w:r>
        <w:rPr>
          <w:rFonts w:ascii="Calibri" w:cs="Calibri" w:eastAsia="Calibri" w:hAnsi="Calibri"/>
          <w:b/>
          <w:bCs/>
          <w:sz w:val="21"/>
          <w:szCs w:val="21"/>
        </w:rPr>
        <w:t xml:space="preserve">loss of mental capacity</w:t>
      </w:r>
      <w:r>
        <w:rPr>
          <w:rFonts w:ascii="Calibri" w:cs="Calibri" w:eastAsia="Calibri" w:hAnsi="Calibri"/>
          <w:sz w:val="21"/>
          <w:szCs w:val="21"/>
        </w:rPr>
        <w:t xml:space="preserve">, and where the Donor is a company, by its winding up.</w:t>
      </w:r>
    </w:p>
    <w:p>
      <w:pPr>
        <w:spacing w:after="120" w:before="60" w:line="276"/>
        <w:ind w:left="720" w:hanging="720"/>
        <w:jc w:val="both"/>
      </w:pPr>
      <w:r>
        <w:rPr>
          <w:rFonts w:ascii="Calibri" w:cs="Calibri" w:eastAsia="Calibri" w:hAnsi="Calibri"/>
          <w:sz w:val="21"/>
          <w:szCs w:val="21"/>
        </w:rPr>
        <w:t xml:space="preserve">4.4	</w:t>
      </w:r>
      <w:r>
        <w:rPr>
          <w:rFonts w:ascii="Calibri" w:cs="Calibri" w:eastAsia="Calibri" w:hAnsi="Calibri"/>
          <w:sz w:val="21"/>
          <w:szCs w:val="21"/>
        </w:rPr>
        <w:t xml:space="preserve">On revocation or expiry the Attorney shall immediately cease to act and return all documents and property of the Donor.</w:t>
      </w:r>
    </w:p>
    <w:p>
      <w:pPr>
        <w:spacing w:after="120" w:before="60" w:line="276"/>
        <w:ind w:left="720" w:hanging="720"/>
        <w:jc w:val="both"/>
      </w:pPr>
      <w:r>
        <w:rPr>
          <w:rFonts w:ascii="Calibri" w:cs="Calibri" w:eastAsia="Calibri" w:hAnsi="Calibri"/>
          <w:sz w:val="21"/>
          <w:szCs w:val="21"/>
        </w:rPr>
        <w:t xml:space="preserve">4.5	</w:t>
      </w:r>
      <w:r>
        <w:rPr>
          <w:rFonts w:ascii="Calibri" w:cs="Calibri" w:eastAsia="Calibri" w:hAnsi="Calibri"/>
          <w:i/>
          <w:iCs/>
          <w:sz w:val="21"/>
          <w:szCs w:val="21"/>
        </w:rPr>
        <w:t xml:space="preserve">Revocation is only effective against a third party who has notice of it. Where the power has been deposited with the Supreme Court, or given to a bank or counterparty, notify them directly — do not rely on the notice to the attorney alone.</w:t>
      </w:r>
    </w:p>
    <w:p>
      <w:pPr>
        <w:keepNext/>
        <w:spacing w:after="120" w:before="280"/>
        <w:outlineLvl w:val="0"/>
      </w:pPr>
      <w:r>
        <w:rPr>
          <w:rFonts w:ascii="Calibri" w:cs="Calibri" w:eastAsia="Calibri" w:hAnsi="Calibri"/>
          <w:b/>
          <w:bCs/>
          <w:color w:val="14161B"/>
          <w:sz w:val="22"/>
          <w:szCs w:val="22"/>
        </w:rPr>
        <w:t xml:space="preserve">5. PROTECTIONS</w:t>
      </w:r>
    </w:p>
    <w:p>
      <w:pPr>
        <w:spacing w:after="120" w:before="60" w:line="276"/>
        <w:ind w:left="720" w:hanging="720"/>
        <w:jc w:val="both"/>
      </w:pPr>
      <w:r>
        <w:rPr>
          <w:rFonts w:ascii="Calibri" w:cs="Calibri" w:eastAsia="Calibri" w:hAnsi="Calibri"/>
          <w:sz w:val="21"/>
          <w:szCs w:val="21"/>
        </w:rPr>
        <w:t xml:space="preserve">5.1	</w:t>
      </w:r>
      <w:r>
        <w:rPr>
          <w:rFonts w:ascii="Calibri" w:cs="Calibri" w:eastAsia="Calibri" w:hAnsi="Calibri"/>
          <w:sz w:val="21"/>
          <w:szCs w:val="21"/>
        </w:rPr>
        <w:t xml:space="preserve">The Donor ratifies and confirms everything the Attorney lawfully does within the powers granted.</w:t>
      </w:r>
    </w:p>
    <w:p>
      <w:pPr>
        <w:spacing w:after="120" w:before="60" w:line="276"/>
        <w:ind w:left="720" w:hanging="720"/>
        <w:jc w:val="both"/>
      </w:pPr>
      <w:r>
        <w:rPr>
          <w:rFonts w:ascii="Calibri" w:cs="Calibri" w:eastAsia="Calibri" w:hAnsi="Calibri"/>
          <w:sz w:val="21"/>
          <w:szCs w:val="21"/>
        </w:rPr>
        <w:t xml:space="preserve">5.2	</w:t>
      </w:r>
      <w:r>
        <w:rPr>
          <w:rFonts w:ascii="Calibri" w:cs="Calibri" w:eastAsia="Calibri" w:hAnsi="Calibri"/>
          <w:sz w:val="21"/>
          <w:szCs w:val="21"/>
        </w:rPr>
        <w:t xml:space="preserve">The Donor indemnifies the Attorney against liabilities properly incurred in acting within the powers granted, other than through the Attorney’s fraud, dishonesty or wilful default.</w:t>
      </w:r>
    </w:p>
    <w:p>
      <w:pPr>
        <w:spacing w:after="120" w:before="60" w:line="276"/>
        <w:ind w:left="720" w:hanging="720"/>
        <w:jc w:val="both"/>
      </w:pPr>
      <w:r>
        <w:rPr>
          <w:rFonts w:ascii="Calibri" w:cs="Calibri" w:eastAsia="Calibri" w:hAnsi="Calibri"/>
          <w:sz w:val="21"/>
          <w:szCs w:val="21"/>
        </w:rPr>
        <w:t xml:space="preserve">5.3	</w:t>
      </w:r>
      <w:r>
        <w:rPr>
          <w:rFonts w:ascii="Calibri" w:cs="Calibri" w:eastAsia="Calibri" w:hAnsi="Calibri"/>
          <w:sz w:val="21"/>
          <w:szCs w:val="21"/>
        </w:rPr>
        <w:t xml:space="preserve">A third party dealing with the Attorney in good faith and without notice of revocation may rely on this power.</w:t>
      </w:r>
    </w:p>
    <w:p>
      <w:pPr>
        <w:spacing w:after="120" w:before="60" w:line="276"/>
        <w:ind w:left="720" w:hanging="720"/>
        <w:jc w:val="both"/>
      </w:pPr>
      <w:r>
        <w:rPr>
          <w:rFonts w:ascii="Calibri" w:cs="Calibri" w:eastAsia="Calibri" w:hAnsi="Calibri"/>
          <w:sz w:val="21"/>
          <w:szCs w:val="21"/>
        </w:rPr>
        <w:t xml:space="preserve">5.4	</w:t>
      </w:r>
      <w:r>
        <w:rPr>
          <w:rFonts w:ascii="Calibri" w:cs="Calibri" w:eastAsia="Calibri" w:hAnsi="Calibri"/>
          <w:sz w:val="21"/>
          <w:szCs w:val="21"/>
        </w:rPr>
        <w:t xml:space="preserve">The Attorney </w:t>
      </w:r>
      <w:r>
        <w:rPr>
          <w:rFonts w:ascii="Calibri" w:cs="Calibri" w:eastAsia="Calibri" w:hAnsi="Calibri"/>
          <w:b/>
          <w:bCs/>
          <w:sz w:val="21"/>
          <w:szCs w:val="21"/>
        </w:rPr>
        <w:t xml:space="preserve">[shall / shall not]</w:t>
      </w:r>
      <w:r>
        <w:rPr>
          <w:rFonts w:ascii="Calibri" w:cs="Calibri" w:eastAsia="Calibri" w:hAnsi="Calibri"/>
          <w:sz w:val="21"/>
          <w:szCs w:val="21"/>
        </w:rPr>
        <w:t xml:space="preserve"> be entitled to remuneration, and </w:t>
      </w:r>
      <w:r>
        <w:rPr>
          <w:rFonts w:ascii="Calibri" w:cs="Calibri" w:eastAsia="Calibri" w:hAnsi="Calibri"/>
          <w:b/>
          <w:bCs/>
          <w:sz w:val="21"/>
          <w:szCs w:val="21"/>
        </w:rPr>
        <w:t xml:space="preserve">[shall be reimbursed reasonable expenses]</w:t>
      </w:r>
      <w:r>
        <w:rPr>
          <w:rFonts w:ascii="Calibri" w:cs="Calibri" w:eastAsia="Calibri" w:hAnsi="Calibri"/>
          <w:sz w:val="21"/>
          <w:szCs w:val="21"/>
        </w:rPr>
        <w:t xml:space="preserve">.</w:t>
      </w:r>
    </w:p>
    <w:p>
      <w:pPr>
        <w:keepNext/>
        <w:spacing w:after="120" w:before="280"/>
        <w:outlineLvl w:val="0"/>
      </w:pPr>
      <w:r>
        <w:rPr>
          <w:rFonts w:ascii="Calibri" w:cs="Calibri" w:eastAsia="Calibri" w:hAnsi="Calibri"/>
          <w:b/>
          <w:bCs/>
          <w:color w:val="14161B"/>
          <w:sz w:val="22"/>
          <w:szCs w:val="22"/>
        </w:rPr>
        <w:t xml:space="preserve">6. FORMALITIES</w:t>
      </w:r>
    </w:p>
    <w:p>
      <w:pPr>
        <w:spacing w:after="120" w:before="60" w:line="276"/>
        <w:ind w:left="720" w:hanging="720"/>
        <w:jc w:val="both"/>
      </w:pPr>
      <w:r>
        <w:rPr>
          <w:rFonts w:ascii="Calibri" w:cs="Calibri" w:eastAsia="Calibri" w:hAnsi="Calibri"/>
          <w:sz w:val="21"/>
          <w:szCs w:val="21"/>
        </w:rPr>
        <w:t xml:space="preserve">6.1	</w:t>
      </w:r>
      <w:r>
        <w:rPr>
          <w:rFonts w:ascii="Calibri" w:cs="Calibri" w:eastAsia="Calibri" w:hAnsi="Calibri"/>
          <w:sz w:val="21"/>
          <w:szCs w:val="21"/>
        </w:rPr>
        <w:t xml:space="preserve">This power is executed as a </w:t>
      </w:r>
      <w:r>
        <w:rPr>
          <w:rFonts w:ascii="Calibri" w:cs="Calibri" w:eastAsia="Calibri" w:hAnsi="Calibri"/>
          <w:b/>
          <w:bCs/>
          <w:sz w:val="21"/>
          <w:szCs w:val="21"/>
        </w:rPr>
        <w:t xml:space="preserve">deed</w:t>
      </w:r>
      <w:r>
        <w:rPr>
          <w:rFonts w:ascii="Calibri" w:cs="Calibri" w:eastAsia="Calibri" w:hAnsi="Calibri"/>
          <w:sz w:val="21"/>
          <w:szCs w:val="21"/>
        </w:rPr>
        <w:t xml:space="preserve">.</w:t>
      </w:r>
    </w:p>
    <w:p>
      <w:pPr>
        <w:spacing w:after="120" w:before="60" w:line="276"/>
        <w:ind w:left="720" w:hanging="720"/>
        <w:jc w:val="both"/>
      </w:pPr>
      <w:r>
        <w:rPr>
          <w:rFonts w:ascii="Calibri" w:cs="Calibri" w:eastAsia="Calibri" w:hAnsi="Calibri"/>
          <w:sz w:val="21"/>
          <w:szCs w:val="21"/>
        </w:rPr>
        <w:t xml:space="preserve">6.2	</w:t>
      </w:r>
      <w:r>
        <w:rPr>
          <w:rFonts w:ascii="Calibri" w:cs="Calibri" w:eastAsia="Calibri" w:hAnsi="Calibri"/>
          <w:b/>
          <w:bCs/>
          <w:sz w:val="21"/>
          <w:szCs w:val="21"/>
        </w:rPr>
        <w:t xml:space="preserve">[Where the power relates to registered land]</w:t>
      </w:r>
      <w:r>
        <w:rPr>
          <w:rFonts w:ascii="Calibri" w:cs="Calibri" w:eastAsia="Calibri" w:hAnsi="Calibri"/>
          <w:sz w:val="21"/>
          <w:szCs w:val="21"/>
        </w:rPr>
        <w:t xml:space="preserve"> This power shall be </w:t>
      </w:r>
      <w:r>
        <w:rPr>
          <w:rFonts w:ascii="Calibri" w:cs="Calibri" w:eastAsia="Calibri" w:hAnsi="Calibri"/>
          <w:b/>
          <w:bCs/>
          <w:sz w:val="21"/>
          <w:szCs w:val="21"/>
        </w:rPr>
        <w:t xml:space="preserve">deposited with the Registry of the Supreme Court</w:t>
      </w:r>
      <w:r>
        <w:rPr>
          <w:rFonts w:ascii="Calibri" w:cs="Calibri" w:eastAsia="Calibri" w:hAnsi="Calibri"/>
          <w:sz w:val="21"/>
          <w:szCs w:val="21"/>
        </w:rPr>
        <w:t xml:space="preserve">, and a certified true copy obtained for production to any party dealing with the Attorney.</w:t>
      </w:r>
    </w:p>
    <w:p>
      <w:pPr>
        <w:spacing w:after="120" w:before="60" w:line="276"/>
        <w:ind w:left="720" w:hanging="720"/>
        <w:jc w:val="both"/>
      </w:pPr>
      <w:r>
        <w:rPr>
          <w:rFonts w:ascii="Calibri" w:cs="Calibri" w:eastAsia="Calibri" w:hAnsi="Calibri"/>
          <w:sz w:val="21"/>
          <w:szCs w:val="21"/>
        </w:rPr>
        <w:t xml:space="preserve">6.3	</w:t>
      </w:r>
      <w:r>
        <w:rPr>
          <w:rFonts w:ascii="Calibri" w:cs="Calibri" w:eastAsia="Calibri" w:hAnsi="Calibri"/>
          <w:b/>
          <w:bCs/>
          <w:sz w:val="21"/>
          <w:szCs w:val="21"/>
        </w:rPr>
        <w:t xml:space="preserve">[Where the Donor is a company]</w:t>
      </w:r>
      <w:r>
        <w:rPr>
          <w:rFonts w:ascii="Calibri" w:cs="Calibri" w:eastAsia="Calibri" w:hAnsi="Calibri"/>
          <w:sz w:val="21"/>
          <w:szCs w:val="21"/>
        </w:rPr>
        <w:t xml:space="preserve"> This power is granted pursuant to a resolution of the board of directors passed on </w:t>
      </w:r>
      <w:r>
        <w:rPr>
          <w:rFonts w:ascii="Calibri" w:cs="Calibri" w:eastAsia="Calibri" w:hAnsi="Calibri"/>
          <w:b/>
          <w:bCs/>
          <w:sz w:val="21"/>
          <w:szCs w:val="21"/>
        </w:rPr>
        <w:t xml:space="preserve">[DATE]</w:t>
      </w:r>
      <w:r>
        <w:rPr>
          <w:rFonts w:ascii="Calibri" w:cs="Calibri" w:eastAsia="Calibri" w:hAnsi="Calibri"/>
          <w:sz w:val="21"/>
          <w:szCs w:val="21"/>
        </w:rPr>
        <w:t xml:space="preserve">, and the Donor confirms that its constitution permits the appointment of an attorney.</w:t>
      </w:r>
    </w:p>
    <w:p>
      <w:pPr>
        <w:spacing w:after="120" w:before="60" w:line="276"/>
        <w:ind w:left="720" w:hanging="720"/>
        <w:jc w:val="both"/>
      </w:pPr>
      <w:r>
        <w:rPr>
          <w:rFonts w:ascii="Calibri" w:cs="Calibri" w:eastAsia="Calibri" w:hAnsi="Calibri"/>
          <w:sz w:val="21"/>
          <w:szCs w:val="21"/>
        </w:rPr>
        <w:t xml:space="preserve">6.4	</w:t>
      </w:r>
      <w:r>
        <w:rPr>
          <w:rFonts w:ascii="Calibri" w:cs="Calibri" w:eastAsia="Calibri" w:hAnsi="Calibri"/>
          <w:b/>
          <w:bCs/>
          <w:sz w:val="21"/>
          <w:szCs w:val="21"/>
        </w:rPr>
        <w:t xml:space="preserve">[Where the power is executed outside Singapore]</w:t>
      </w:r>
      <w:r>
        <w:rPr>
          <w:rFonts w:ascii="Calibri" w:cs="Calibri" w:eastAsia="Calibri" w:hAnsi="Calibri"/>
          <w:sz w:val="21"/>
          <w:szCs w:val="21"/>
        </w:rPr>
        <w:t xml:space="preserve"> This power shall be </w:t>
      </w:r>
      <w:r>
        <w:rPr>
          <w:rFonts w:ascii="Calibri" w:cs="Calibri" w:eastAsia="Calibri" w:hAnsi="Calibri"/>
          <w:b/>
          <w:bCs/>
          <w:sz w:val="21"/>
          <w:szCs w:val="21"/>
        </w:rPr>
        <w:t xml:space="preserve">[notarised and, where required, legalised or apostilled]</w:t>
      </w:r>
      <w:r>
        <w:rPr>
          <w:rFonts w:ascii="Calibri" w:cs="Calibri" w:eastAsia="Calibri" w:hAnsi="Calibri"/>
          <w:sz w:val="21"/>
          <w:szCs w:val="21"/>
        </w:rPr>
        <w:t xml:space="preserve"> in the place of execution.</w:t>
      </w:r>
    </w:p>
    <w:p>
      <w:pPr>
        <w:spacing w:after="120" w:before="60" w:line="276"/>
        <w:ind w:left="720" w:hanging="720"/>
        <w:jc w:val="both"/>
      </w:pPr>
      <w:r>
        <w:rPr>
          <w:rFonts w:ascii="Calibri" w:cs="Calibri" w:eastAsia="Calibri" w:hAnsi="Calibri"/>
          <w:sz w:val="21"/>
          <w:szCs w:val="21"/>
        </w:rPr>
        <w:t xml:space="preserve">6.5	</w:t>
      </w:r>
      <w:r>
        <w:rPr>
          <w:rFonts w:ascii="Calibri" w:cs="Calibri" w:eastAsia="Calibri" w:hAnsi="Calibri"/>
          <w:sz w:val="21"/>
          <w:szCs w:val="21"/>
        </w:rPr>
        <w:t xml:space="preserve">This power is governed by the laws of Singapore.</w:t>
      </w:r>
    </w:p>
    <w:p>
      <w:pPr>
        <w:spacing w:after="200"/>
      </w:pPr>
    </w:p>
    <w:p>
      <w:pPr>
        <w:spacing w:after="180" w:before="0" w:line="276"/>
        <w:jc w:val="both"/>
      </w:pPr>
      <w:r>
        <w:rPr>
          <w:rFonts w:ascii="Calibri" w:cs="Calibri" w:eastAsia="Calibri" w:hAnsi="Calibri"/>
          <w:b/>
          <w:bCs/>
          <w:sz w:val="21"/>
          <w:szCs w:val="21"/>
        </w:rPr>
        <w:t xml:space="preserve">IN WITNESS WHEREOF</w:t>
      </w:r>
      <w:r>
        <w:rPr>
          <w:rFonts w:ascii="Calibri" w:cs="Calibri" w:eastAsia="Calibri" w:hAnsi="Calibri"/>
          <w:sz w:val="21"/>
          <w:szCs w:val="21"/>
        </w:rPr>
        <w:t xml:space="preserve"> this deed has been executed on the date first stated.</w:t>
      </w:r>
    </w:p>
    <w:tbl>
      <w:tblPr>
        <w:tblW w:type="dxa" w:w="9400"/>
        <w:tblBorders>
          <w:top w:val="none" w:color="FFFFFF" w:sz="0"/>
          <w:left w:val="none" w:color="FFFFFF" w:sz="0"/>
          <w:bottom w:val="none" w:color="FFFFFF" w:sz="0"/>
          <w:right w:val="none" w:color="FFFFFF" w:sz="0"/>
          <w:insideH w:val="none" w:color="FFFFFF" w:sz="0"/>
          <w:insideV w:val="none" w:color="FFFFFF" w:sz="0"/>
        </w:tblBorders>
      </w:tblPr>
      <w:tblGrid>
        <w:gridCol w:w="4700"/>
        <w:gridCol w:w="4700"/>
      </w:tblGrid>
      <w:tr>
        <w:tc>
          <w:tcPr>
            <w:tcW w:type="dxa" w:w="4700"/>
            <w:tcMar>
              <w:top w:type="dxa" w:w="60"/>
              <w:left w:type="dxa" w:w="0"/>
              <w:bottom w:type="dxa" w:w="60"/>
              <w:right w:type="dxa" w:w="200"/>
            </w:tcMar>
          </w:tcPr>
          <w:p>
            <w:pPr>
              <w:spacing w:after="90" w:line="264"/>
            </w:pPr>
            <w:r>
              <w:rPr>
                <w:rFonts w:ascii="Calibri" w:cs="Calibri" w:eastAsia="Calibri" w:hAnsi="Calibri"/>
                <w:b/>
                <w:bCs/>
                <w:sz w:val="21"/>
                <w:szCs w:val="21"/>
              </w:rPr>
              <w:t xml:space="preserve">Donor</w:t>
            </w:r>
          </w:p>
          <w:p>
            <w:pPr>
              <w:spacing w:after="90" w:line="264"/>
            </w:pPr>
          </w:p>
          <w:p>
            <w:pPr>
              <w:spacing w:after="90" w:line="264"/>
            </w:pPr>
            <w:r>
              <w:rPr>
                <w:rFonts w:ascii="Calibri" w:cs="Calibri" w:eastAsia="Calibri" w:hAnsi="Calibri"/>
                <w:sz w:val="21"/>
                <w:szCs w:val="21"/>
              </w:rPr>
              <w:t xml:space="preserve">_______________________________</w:t>
            </w:r>
          </w:p>
          <w:p>
            <w:pPr>
              <w:spacing w:after="90" w:line="264"/>
            </w:pPr>
            <w:r>
              <w:rPr>
                <w:rFonts w:ascii="Calibri" w:cs="Calibri" w:eastAsia="Calibri" w:hAnsi="Calibri"/>
                <w:sz w:val="21"/>
                <w:szCs w:val="21"/>
              </w:rPr>
              <w:t xml:space="preserve">Name: </w:t>
            </w:r>
            <w:r>
              <w:rPr>
                <w:rFonts w:ascii="Calibri" w:cs="Calibri" w:eastAsia="Calibri" w:hAnsi="Calibri"/>
                <w:b/>
                <w:bCs/>
                <w:sz w:val="21"/>
                <w:szCs w:val="21"/>
              </w:rPr>
              <w:t xml:space="preserve">[NAME]</w:t>
            </w:r>
          </w:p>
          <w:p>
            <w:pPr>
              <w:spacing w:after="90" w:line="264"/>
            </w:pPr>
            <w:r>
              <w:rPr>
                <w:rFonts w:ascii="Calibri" w:cs="Calibri" w:eastAsia="Calibri" w:hAnsi="Calibri"/>
                <w:sz w:val="21"/>
                <w:szCs w:val="21"/>
              </w:rPr>
              <w:t xml:space="preserve">NRIC / UEN: </w:t>
            </w:r>
            <w:r>
              <w:rPr>
                <w:rFonts w:ascii="Calibri" w:cs="Calibri" w:eastAsia="Calibri" w:hAnsi="Calibri"/>
                <w:b/>
                <w:bCs/>
                <w:sz w:val="21"/>
                <w:szCs w:val="21"/>
              </w:rPr>
              <w:t xml:space="preserve">[NUMBER]</w:t>
            </w:r>
          </w:p>
          <w:p>
            <w:pPr>
              <w:spacing w:after="90" w:line="264"/>
            </w:pPr>
            <w:r>
              <w:rPr>
                <w:rFonts w:ascii="Calibri" w:cs="Calibri" w:eastAsia="Calibri" w:hAnsi="Calibri"/>
                <w:sz w:val="21"/>
                <w:szCs w:val="21"/>
              </w:rPr>
              <w:t xml:space="preserve">Date: </w:t>
            </w:r>
            <w:r>
              <w:rPr>
                <w:rFonts w:ascii="Calibri" w:cs="Calibri" w:eastAsia="Calibri" w:hAnsi="Calibri"/>
                <w:b/>
                <w:bCs/>
                <w:sz w:val="21"/>
                <w:szCs w:val="21"/>
              </w:rPr>
              <w:t xml:space="preserve">[DATE]</w:t>
            </w:r>
          </w:p>
        </w:tc>
        <w:tc>
          <w:tcPr>
            <w:tcW w:type="dxa" w:w="4700"/>
            <w:tcMar>
              <w:top w:type="dxa" w:w="60"/>
              <w:left w:type="dxa" w:w="0"/>
              <w:bottom w:type="dxa" w:w="60"/>
              <w:right w:type="dxa" w:w="200"/>
            </w:tcMar>
          </w:tcPr>
          <w:p>
            <w:pPr>
              <w:spacing w:after="90" w:line="264"/>
            </w:pPr>
            <w:r>
              <w:rPr>
                <w:rFonts w:ascii="Calibri" w:cs="Calibri" w:eastAsia="Calibri" w:hAnsi="Calibri"/>
                <w:b/>
                <w:bCs/>
                <w:sz w:val="21"/>
                <w:szCs w:val="21"/>
              </w:rPr>
              <w:t xml:space="preserve">Witness</w:t>
            </w:r>
          </w:p>
          <w:p>
            <w:pPr>
              <w:spacing w:after="90" w:line="264"/>
            </w:pPr>
          </w:p>
          <w:p>
            <w:pPr>
              <w:spacing w:after="90" w:line="264"/>
            </w:pPr>
            <w:r>
              <w:rPr>
                <w:rFonts w:ascii="Calibri" w:cs="Calibri" w:eastAsia="Calibri" w:hAnsi="Calibri"/>
                <w:sz w:val="21"/>
                <w:szCs w:val="21"/>
              </w:rPr>
              <w:t xml:space="preserve">_______________________________</w:t>
            </w:r>
          </w:p>
          <w:p>
            <w:pPr>
              <w:spacing w:after="90" w:line="264"/>
            </w:pPr>
            <w:r>
              <w:rPr>
                <w:rFonts w:ascii="Calibri" w:cs="Calibri" w:eastAsia="Calibri" w:hAnsi="Calibri"/>
                <w:sz w:val="21"/>
                <w:szCs w:val="21"/>
              </w:rPr>
              <w:t xml:space="preserve">Name: </w:t>
            </w:r>
            <w:r>
              <w:rPr>
                <w:rFonts w:ascii="Calibri" w:cs="Calibri" w:eastAsia="Calibri" w:hAnsi="Calibri"/>
                <w:b/>
                <w:bCs/>
                <w:sz w:val="21"/>
                <w:szCs w:val="21"/>
              </w:rPr>
              <w:t xml:space="preserve">[NAME]</w:t>
            </w:r>
          </w:p>
          <w:p>
            <w:pPr>
              <w:spacing w:after="90" w:line="264"/>
            </w:pPr>
            <w:r>
              <w:rPr>
                <w:rFonts w:ascii="Calibri" w:cs="Calibri" w:eastAsia="Calibri" w:hAnsi="Calibri"/>
                <w:sz w:val="21"/>
                <w:szCs w:val="21"/>
              </w:rPr>
              <w:t xml:space="preserve">NRIC: </w:t>
            </w:r>
            <w:r>
              <w:rPr>
                <w:rFonts w:ascii="Calibri" w:cs="Calibri" w:eastAsia="Calibri" w:hAnsi="Calibri"/>
                <w:b/>
                <w:bCs/>
                <w:sz w:val="21"/>
                <w:szCs w:val="21"/>
              </w:rPr>
              <w:t xml:space="preserve">[NUMBER]</w:t>
            </w:r>
          </w:p>
          <w:p>
            <w:pPr>
              <w:spacing w:after="90" w:line="264"/>
            </w:pPr>
            <w:r>
              <w:rPr>
                <w:rFonts w:ascii="Calibri" w:cs="Calibri" w:eastAsia="Calibri" w:hAnsi="Calibri"/>
                <w:sz w:val="21"/>
                <w:szCs w:val="21"/>
              </w:rPr>
              <w:t xml:space="preserve">Address: </w:t>
            </w:r>
            <w:r>
              <w:rPr>
                <w:rFonts w:ascii="Calibri" w:cs="Calibri" w:eastAsia="Calibri" w:hAnsi="Calibri"/>
                <w:b/>
                <w:bCs/>
                <w:sz w:val="21"/>
                <w:szCs w:val="21"/>
              </w:rPr>
              <w:t xml:space="preserve">[ADDRESS]</w:t>
            </w:r>
          </w:p>
        </w:tc>
      </w:tr>
    </w:tbl>
    <w:p>
      <w:pPr>
        <w:spacing w:after="140"/>
      </w:pPr>
    </w:p>
    <w:p>
      <w:pPr>
        <w:spacing w:after="160" w:before="0" w:line="276"/>
        <w:jc w:val="both"/>
      </w:pPr>
      <w:r>
        <w:rPr>
          <w:rFonts w:ascii="Calibri" w:cs="Calibri" w:eastAsia="Calibri" w:hAnsi="Calibri"/>
          <w:b/>
          <w:bCs/>
          <w:sz w:val="21"/>
          <w:szCs w:val="21"/>
        </w:rPr>
        <w:t xml:space="preserve">Attorney’s acknowledgement.</w:t>
      </w:r>
      <w:r>
        <w:rPr>
          <w:rFonts w:ascii="Calibri" w:cs="Calibri" w:eastAsia="Calibri" w:hAnsi="Calibri"/>
          <w:sz w:val="21"/>
          <w:szCs w:val="21"/>
        </w:rPr>
        <w:t xml:space="preserve"> I accept this appointment and undertake to act within the powers granted, in the Donor’s best interests, and to keep proper records.</w:t>
      </w:r>
    </w:p>
    <w:tbl>
      <w:tblPr>
        <w:tblW w:type="dxa" w:w="9400"/>
        <w:tblBorders>
          <w:top w:val="none" w:color="FFFFFF" w:sz="0"/>
          <w:left w:val="none" w:color="FFFFFF" w:sz="0"/>
          <w:bottom w:val="none" w:color="FFFFFF" w:sz="0"/>
          <w:right w:val="none" w:color="FFFFFF" w:sz="0"/>
          <w:insideH w:val="none" w:color="FFFFFF" w:sz="0"/>
          <w:insideV w:val="none" w:color="FFFFFF" w:sz="0"/>
        </w:tblBorders>
      </w:tblPr>
      <w:tblGrid>
        <w:gridCol w:w="4700"/>
        <w:gridCol w:w="4700"/>
      </w:tblGrid>
      <w:tr>
        <w:tc>
          <w:tcPr>
            <w:tcW w:type="dxa" w:w="4700"/>
            <w:tcMar>
              <w:top w:type="dxa" w:w="60"/>
              <w:left w:type="dxa" w:w="0"/>
              <w:bottom w:type="dxa" w:w="60"/>
              <w:right w:type="dxa" w:w="200"/>
            </w:tcMar>
          </w:tcPr>
          <w:p>
            <w:pPr>
              <w:spacing w:after="90" w:line="264"/>
            </w:pPr>
            <w:r>
              <w:rPr>
                <w:rFonts w:ascii="Calibri" w:cs="Calibri" w:eastAsia="Calibri" w:hAnsi="Calibri"/>
                <w:sz w:val="21"/>
                <w:szCs w:val="21"/>
              </w:rPr>
              <w:t xml:space="preserve">_______________________________</w:t>
            </w:r>
          </w:p>
          <w:p>
            <w:pPr>
              <w:spacing w:after="90" w:line="264"/>
            </w:pPr>
            <w:r>
              <w:rPr>
                <w:rFonts w:ascii="Calibri" w:cs="Calibri" w:eastAsia="Calibri" w:hAnsi="Calibri"/>
                <w:b/>
                <w:bCs/>
                <w:sz w:val="21"/>
                <w:szCs w:val="21"/>
              </w:rPr>
              <w:t xml:space="preserve">[ATTORNEY NAME]</w:t>
            </w:r>
          </w:p>
          <w:p>
            <w:pPr>
              <w:spacing w:after="90" w:line="264"/>
            </w:pPr>
            <w:r>
              <w:rPr>
                <w:rFonts w:ascii="Calibri" w:cs="Calibri" w:eastAsia="Calibri" w:hAnsi="Calibri"/>
                <w:sz w:val="21"/>
                <w:szCs w:val="21"/>
              </w:rPr>
              <w:t xml:space="preserve">NRIC: </w:t>
            </w:r>
            <w:r>
              <w:rPr>
                <w:rFonts w:ascii="Calibri" w:cs="Calibri" w:eastAsia="Calibri" w:hAnsi="Calibri"/>
                <w:b/>
                <w:bCs/>
                <w:sz w:val="21"/>
                <w:szCs w:val="21"/>
              </w:rPr>
              <w:t xml:space="preserve">[NUMBER]</w:t>
            </w:r>
          </w:p>
          <w:p>
            <w:pPr>
              <w:spacing w:after="90" w:line="264"/>
            </w:pPr>
            <w:r>
              <w:rPr>
                <w:rFonts w:ascii="Calibri" w:cs="Calibri" w:eastAsia="Calibri" w:hAnsi="Calibri"/>
                <w:sz w:val="21"/>
                <w:szCs w:val="21"/>
              </w:rPr>
              <w:t xml:space="preserve">Date: </w:t>
            </w:r>
            <w:r>
              <w:rPr>
                <w:rFonts w:ascii="Calibri" w:cs="Calibri" w:eastAsia="Calibri" w:hAnsi="Calibri"/>
                <w:b/>
                <w:bCs/>
                <w:sz w:val="21"/>
                <w:szCs w:val="21"/>
              </w:rPr>
              <w:t xml:space="preserve">[DATE]</w:t>
            </w:r>
          </w:p>
        </w:tc>
        <w:tc>
          <w:tcPr>
            <w:tcW w:type="dxa" w:w="4700"/>
            <w:tcMar>
              <w:top w:type="dxa" w:w="60"/>
              <w:left w:type="dxa" w:w="0"/>
              <w:bottom w:type="dxa" w:w="60"/>
              <w:right w:type="dxa" w:w="200"/>
            </w:tcMar>
          </w:tcPr>
          <w:p>
            <w:pPr>
              <w:spacing w:after="90" w:line="264"/>
            </w:pPr>
          </w:p>
          <w:p>
            <w:pPr>
              <w:spacing w:after="90" w:line="264"/>
            </w:pPr>
          </w:p>
          <w:p>
            <w:pPr>
              <w:spacing w:after="90" w:line="264"/>
            </w:pPr>
          </w:p>
          <w:p>
            <w:pPr>
              <w:spacing w:after="90" w:line="264"/>
            </w:pPr>
          </w:p>
        </w:tc>
      </w:tr>
    </w:tbl>
    <w:p>
      <w:pPr>
        <w:spacing w:after="0" w:before="0" w:line="1"/>
      </w:pPr>
      <w:r>
        <w:br w:type="page"/>
      </w:r>
    </w:p>
    <w:p>
      <w:pPr>
        <w:spacing w:after="60" w:before="240"/>
        <w:jc w:val="center"/>
      </w:pPr>
      <w:r>
        <w:rPr>
          <w:rFonts w:ascii="Calibri" w:cs="Calibri" w:eastAsia="Calibri" w:hAnsi="Calibri"/>
          <w:b/>
          <w:bCs/>
          <w:color w:val="14161B"/>
          <w:spacing w:val="12"/>
          <w:sz w:val="28"/>
          <w:szCs w:val="28"/>
        </w:rPr>
        <w:t xml:space="preserve">ANNEXURE A</w:t>
      </w:r>
    </w:p>
    <w:p>
      <w:pPr>
        <w:spacing w:after="260"/>
        <w:jc w:val="center"/>
      </w:pPr>
      <w:r>
        <w:rPr>
          <w:rFonts w:ascii="Calibri" w:cs="Calibri" w:eastAsia="Calibri" w:hAnsi="Calibri"/>
          <w:i/>
          <w:iCs/>
          <w:color w:val="6E7480"/>
          <w:sz w:val="19"/>
          <w:szCs w:val="19"/>
        </w:rPr>
        <w:t xml:space="preserve">Deed of Revocation</w:t>
      </w:r>
    </w:p>
    <w:p>
      <w:pPr>
        <w:spacing w:after="140" w:before="0" w:line="276"/>
        <w:jc w:val="both"/>
      </w:pPr>
      <w:r>
        <w:rPr>
          <w:rFonts w:ascii="Calibri" w:cs="Calibri" w:eastAsia="Calibri" w:hAnsi="Calibri"/>
          <w:b/>
          <w:bCs/>
          <w:sz w:val="21"/>
          <w:szCs w:val="21"/>
        </w:rPr>
        <w:t xml:space="preserve">THIS DEED OF REVOCATION</w:t>
      </w:r>
      <w:r>
        <w:rPr>
          <w:rFonts w:ascii="Calibri" w:cs="Calibri" w:eastAsia="Calibri" w:hAnsi="Calibri"/>
          <w:sz w:val="21"/>
          <w:szCs w:val="21"/>
        </w:rPr>
        <w:t xml:space="preserve"> is made on </w:t>
      </w:r>
      <w:r>
        <w:rPr>
          <w:rFonts w:ascii="Calibri" w:cs="Calibri" w:eastAsia="Calibri" w:hAnsi="Calibri"/>
          <w:b/>
          <w:bCs/>
          <w:sz w:val="21"/>
          <w:szCs w:val="21"/>
        </w:rPr>
        <w:t xml:space="preserve">[DATE]</w:t>
      </w:r>
      <w:r>
        <w:rPr>
          <w:rFonts w:ascii="Calibri" w:cs="Calibri" w:eastAsia="Calibri" w:hAnsi="Calibri"/>
          <w:sz w:val="21"/>
          <w:szCs w:val="21"/>
        </w:rPr>
        <w:t xml:space="preserve"> by </w:t>
      </w:r>
      <w:r>
        <w:rPr>
          <w:rFonts w:ascii="Calibri" w:cs="Calibri" w:eastAsia="Calibri" w:hAnsi="Calibri"/>
          <w:b/>
          <w:bCs/>
          <w:sz w:val="21"/>
          <w:szCs w:val="21"/>
        </w:rPr>
        <w:t xml:space="preserve">[DONOR NAME]</w:t>
      </w:r>
      <w:r>
        <w:rPr>
          <w:rFonts w:ascii="Calibri" w:cs="Calibri" w:eastAsia="Calibri" w:hAnsi="Calibri"/>
          <w:sz w:val="21"/>
          <w:szCs w:val="21"/>
        </w:rPr>
        <w:t xml:space="preserve">.</w:t>
      </w:r>
    </w:p>
    <w:p>
      <w:pPr>
        <w:spacing w:after="140" w:before="0" w:line="276"/>
        <w:jc w:val="both"/>
      </w:pPr>
      <w:r>
        <w:rPr>
          <w:rFonts w:ascii="Calibri" w:cs="Calibri" w:eastAsia="Calibri" w:hAnsi="Calibri"/>
          <w:sz w:val="21"/>
          <w:szCs w:val="21"/>
        </w:rPr>
        <w:t xml:space="preserve">The Donor </w:t>
      </w:r>
      <w:r>
        <w:rPr>
          <w:rFonts w:ascii="Calibri" w:cs="Calibri" w:eastAsia="Calibri" w:hAnsi="Calibri"/>
          <w:b/>
          <w:bCs/>
          <w:sz w:val="21"/>
          <w:szCs w:val="21"/>
        </w:rPr>
        <w:t xml:space="preserve">REVOKES</w:t>
      </w:r>
      <w:r>
        <w:rPr>
          <w:rFonts w:ascii="Calibri" w:cs="Calibri" w:eastAsia="Calibri" w:hAnsi="Calibri"/>
          <w:sz w:val="21"/>
          <w:szCs w:val="21"/>
        </w:rPr>
        <w:t xml:space="preserve"> the Power of Attorney dated </w:t>
      </w:r>
      <w:r>
        <w:rPr>
          <w:rFonts w:ascii="Calibri" w:cs="Calibri" w:eastAsia="Calibri" w:hAnsi="Calibri"/>
          <w:b/>
          <w:bCs/>
          <w:sz w:val="21"/>
          <w:szCs w:val="21"/>
        </w:rPr>
        <w:t xml:space="preserve">[DATE]</w:t>
      </w:r>
      <w:r>
        <w:rPr>
          <w:rFonts w:ascii="Calibri" w:cs="Calibri" w:eastAsia="Calibri" w:hAnsi="Calibri"/>
          <w:sz w:val="21"/>
          <w:szCs w:val="21"/>
        </w:rPr>
        <w:t xml:space="preserve"> granted to </w:t>
      </w:r>
      <w:r>
        <w:rPr>
          <w:rFonts w:ascii="Calibri" w:cs="Calibri" w:eastAsia="Calibri" w:hAnsi="Calibri"/>
          <w:b/>
          <w:bCs/>
          <w:sz w:val="21"/>
          <w:szCs w:val="21"/>
        </w:rPr>
        <w:t xml:space="preserve">[ATTORNEY NAME]</w:t>
      </w:r>
      <w:r>
        <w:rPr>
          <w:rFonts w:ascii="Calibri" w:cs="Calibri" w:eastAsia="Calibri" w:hAnsi="Calibri"/>
          <w:sz w:val="21"/>
          <w:szCs w:val="21"/>
        </w:rPr>
        <w:t xml:space="preserve"> </w:t>
      </w:r>
      <w:r>
        <w:rPr>
          <w:rFonts w:ascii="Calibri" w:cs="Calibri" w:eastAsia="Calibri" w:hAnsi="Calibri"/>
          <w:i/>
          <w:iCs/>
          <w:sz w:val="21"/>
          <w:szCs w:val="21"/>
        </w:rPr>
        <w:t xml:space="preserve">and, where applicable, deposited with the Registry of the Supreme Court under the instrument number stated above</w:t>
      </w:r>
      <w:r>
        <w:rPr>
          <w:rFonts w:ascii="Calibri" w:cs="Calibri" w:eastAsia="Calibri" w:hAnsi="Calibri"/>
          <w:sz w:val="21"/>
          <w:szCs w:val="21"/>
        </w:rPr>
        <w:t xml:space="preserve">, with immediate effect.</w:t>
      </w:r>
    </w:p>
    <w:p>
      <w:pPr>
        <w:spacing w:after="160" w:before="0" w:line="276"/>
        <w:jc w:val="both"/>
      </w:pPr>
      <w:r>
        <w:rPr>
          <w:rFonts w:ascii="Calibri" w:cs="Calibri" w:eastAsia="Calibri" w:hAnsi="Calibri"/>
          <w:sz w:val="21"/>
          <w:szCs w:val="21"/>
        </w:rPr>
        <w:t xml:space="preserve">The Attorney shall cease to act immediately and shall return all documents and property of the Donor.</w:t>
      </w:r>
    </w:p>
    <w:tbl>
      <w:tblPr>
        <w:tblW w:type="dxa" w:w="9400"/>
        <w:tblBorders>
          <w:top w:val="none" w:color="FFFFFF" w:sz="0"/>
          <w:left w:val="none" w:color="FFFFFF" w:sz="0"/>
          <w:bottom w:val="none" w:color="FFFFFF" w:sz="0"/>
          <w:right w:val="none" w:color="FFFFFF" w:sz="0"/>
          <w:insideH w:val="none" w:color="FFFFFF" w:sz="0"/>
          <w:insideV w:val="none" w:color="FFFFFF" w:sz="0"/>
        </w:tblBorders>
      </w:tblPr>
      <w:tblGrid>
        <w:gridCol w:w="4700"/>
        <w:gridCol w:w="4700"/>
      </w:tblGrid>
      <w:tr>
        <w:tc>
          <w:tcPr>
            <w:tcW w:type="dxa" w:w="4700"/>
            <w:tcMar>
              <w:top w:type="dxa" w:w="60"/>
              <w:left w:type="dxa" w:w="0"/>
              <w:bottom w:type="dxa" w:w="60"/>
              <w:right w:type="dxa" w:w="200"/>
            </w:tcMar>
          </w:tcPr>
          <w:p>
            <w:pPr>
              <w:spacing w:after="90" w:line="264"/>
            </w:pPr>
            <w:r>
              <w:rPr>
                <w:rFonts w:ascii="Calibri" w:cs="Calibri" w:eastAsia="Calibri" w:hAnsi="Calibri"/>
                <w:b/>
                <w:bCs/>
                <w:sz w:val="21"/>
                <w:szCs w:val="21"/>
              </w:rPr>
              <w:t xml:space="preserve">Donor</w:t>
            </w:r>
          </w:p>
          <w:p>
            <w:pPr>
              <w:spacing w:after="90" w:line="264"/>
            </w:pPr>
            <w:r>
              <w:rPr>
                <w:rFonts w:ascii="Calibri" w:cs="Calibri" w:eastAsia="Calibri" w:hAnsi="Calibri"/>
                <w:sz w:val="21"/>
                <w:szCs w:val="21"/>
              </w:rPr>
              <w:t xml:space="preserve">_______________________________</w:t>
            </w:r>
          </w:p>
          <w:p>
            <w:pPr>
              <w:spacing w:after="90" w:line="264"/>
            </w:pPr>
            <w:r>
              <w:rPr>
                <w:rFonts w:ascii="Calibri" w:cs="Calibri" w:eastAsia="Calibri" w:hAnsi="Calibri"/>
                <w:b/>
                <w:bCs/>
                <w:sz w:val="21"/>
                <w:szCs w:val="21"/>
              </w:rPr>
              <w:t xml:space="preserve">[NAME]</w:t>
            </w:r>
            <w:r>
              <w:rPr>
                <w:rFonts w:ascii="Calibri" w:cs="Calibri" w:eastAsia="Calibri" w:hAnsi="Calibri"/>
                <w:sz w:val="21"/>
                <w:szCs w:val="21"/>
              </w:rPr>
              <w:t xml:space="preserve">  Date: </w:t>
            </w:r>
            <w:r>
              <w:rPr>
                <w:rFonts w:ascii="Calibri" w:cs="Calibri" w:eastAsia="Calibri" w:hAnsi="Calibri"/>
                <w:b/>
                <w:bCs/>
                <w:sz w:val="21"/>
                <w:szCs w:val="21"/>
              </w:rPr>
              <w:t xml:space="preserve">[DATE]</w:t>
            </w:r>
          </w:p>
        </w:tc>
        <w:tc>
          <w:tcPr>
            <w:tcW w:type="dxa" w:w="4700"/>
            <w:tcMar>
              <w:top w:type="dxa" w:w="60"/>
              <w:left w:type="dxa" w:w="0"/>
              <w:bottom w:type="dxa" w:w="60"/>
              <w:right w:type="dxa" w:w="200"/>
            </w:tcMar>
          </w:tcPr>
          <w:p>
            <w:pPr>
              <w:spacing w:after="90" w:line="264"/>
            </w:pPr>
            <w:r>
              <w:rPr>
                <w:rFonts w:ascii="Calibri" w:cs="Calibri" w:eastAsia="Calibri" w:hAnsi="Calibri"/>
                <w:b/>
                <w:bCs/>
                <w:sz w:val="21"/>
                <w:szCs w:val="21"/>
              </w:rPr>
              <w:t xml:space="preserve">Witness</w:t>
            </w:r>
          </w:p>
          <w:p>
            <w:pPr>
              <w:spacing w:after="90" w:line="264"/>
            </w:pPr>
            <w:r>
              <w:rPr>
                <w:rFonts w:ascii="Calibri" w:cs="Calibri" w:eastAsia="Calibri" w:hAnsi="Calibri"/>
                <w:sz w:val="21"/>
                <w:szCs w:val="21"/>
              </w:rPr>
              <w:t xml:space="preserve">_______________________________</w:t>
            </w:r>
          </w:p>
          <w:p>
            <w:pPr>
              <w:spacing w:after="90" w:line="264"/>
            </w:pPr>
            <w:r>
              <w:rPr>
                <w:rFonts w:ascii="Calibri" w:cs="Calibri" w:eastAsia="Calibri" w:hAnsi="Calibri"/>
                <w:b/>
                <w:bCs/>
                <w:sz w:val="21"/>
                <w:szCs w:val="21"/>
              </w:rPr>
              <w:t xml:space="preserve">[NAME]</w:t>
            </w:r>
            <w:r>
              <w:rPr>
                <w:rFonts w:ascii="Calibri" w:cs="Calibri" w:eastAsia="Calibri" w:hAnsi="Calibri"/>
                <w:sz w:val="21"/>
                <w:szCs w:val="21"/>
              </w:rPr>
              <w:t xml:space="preserve">  NRIC: </w:t>
            </w:r>
            <w:r>
              <w:rPr>
                <w:rFonts w:ascii="Calibri" w:cs="Calibri" w:eastAsia="Calibri" w:hAnsi="Calibri"/>
                <w:b/>
                <w:bCs/>
                <w:sz w:val="21"/>
                <w:szCs w:val="21"/>
              </w:rPr>
              <w:t xml:space="preserve">[NUMBER]</w:t>
            </w:r>
          </w:p>
        </w:tc>
      </w:tr>
    </w:tbl>
    <w:p>
      <w:pPr>
        <w:spacing w:after="140"/>
      </w:pPr>
    </w:p>
    <w:p>
      <w:pPr>
        <w:spacing w:after="160" w:before="0" w:line="276"/>
        <w:jc w:val="both"/>
      </w:pPr>
      <w:r>
        <w:rPr>
          <w:rFonts w:ascii="Calibri" w:cs="Calibri" w:eastAsia="Calibri" w:hAnsi="Calibri"/>
          <w:i/>
          <w:iCs/>
          <w:sz w:val="21"/>
          <w:szCs w:val="21"/>
        </w:rPr>
        <w:t xml:space="preserve">Notify: the attorney, the Registry of the Supreme Court where the power was deposited, and every bank, counterparty and authority that has been given a copy.</w:t>
      </w:r>
    </w:p>
    <w:p>
      <w:pPr>
        <w:spacing w:after="60" w:before="240"/>
        <w:jc w:val="center"/>
      </w:pPr>
      <w:r>
        <w:rPr>
          <w:rFonts w:ascii="Calibri" w:cs="Calibri" w:eastAsia="Calibri" w:hAnsi="Calibri"/>
          <w:b/>
          <w:bCs/>
          <w:color w:val="14161B"/>
          <w:spacing w:val="12"/>
          <w:sz w:val="28"/>
          <w:szCs w:val="28"/>
        </w:rPr>
        <w:t xml:space="preserve">ANNEXURE B</w:t>
      </w:r>
    </w:p>
    <w:p>
      <w:pPr>
        <w:spacing w:after="260"/>
        <w:jc w:val="center"/>
      </w:pPr>
      <w:r>
        <w:rPr>
          <w:rFonts w:ascii="Calibri" w:cs="Calibri" w:eastAsia="Calibri" w:hAnsi="Calibri"/>
          <w:i/>
          <w:iCs/>
          <w:color w:val="6E7480"/>
          <w:sz w:val="19"/>
          <w:szCs w:val="19"/>
        </w:rPr>
        <w:t xml:space="preserve">Granting and Revocation Checklist</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481"/>
        <w:gridCol w:w="7517"/>
        <w:gridCol w:w="1640"/>
      </w:tblGrid>
      <w:tr>
        <w:trPr>
          <w:tblHeader/>
        </w:trPr>
        <w:tc>
          <w:tcPr>
            <w:tcW w:type="dxa" w:w="481"/>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w:t>
            </w:r>
          </w:p>
        </w:tc>
        <w:tc>
          <w:tcPr>
            <w:tcW w:type="dxa" w:w="7517"/>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Step</w:t>
            </w:r>
          </w:p>
        </w:tc>
        <w:tc>
          <w:tcPr>
            <w:tcW w:type="dxa" w:w="1640"/>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Confirmed</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1</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Confirmed that a power of attorney is the right instrument — not an LPA, not a delegation of authority</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2</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Powers drafted to the specific purpose, not granted generally by default</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3</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Express exclusions included — no gifts, no self-dealing, no borrowing</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4</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Expiry date or completion trigger stated</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5</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Attorney chosen for trustworthiness, not convenience</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6</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Substitute attorney appointed where the matter is important</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7</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Where two attorneys: joint or joint and several decided expressly</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8</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Executed as a deed, properly witnessed</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9</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Where a company: board resolution passed and constitution checked</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10</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Deposited with the Supreme Court where registered land is involved</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11</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Certified true copies obtained for production to third parties</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12</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Where executed abroad: notarised and legalised as required</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13</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Stamp duty position checked</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14</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Copy register maintained — who has been given one</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15</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On revocation: attorney, Registry and every copy holder notified</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16</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Expiry diarised</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bl>
    <w:p>
      <w:pPr>
        <w:keepNext/>
        <w:pageBreakBefore/>
        <w:spacing w:after="60" w:before="0"/>
      </w:pPr>
      <w:r>
        <w:rPr>
          <w:rFonts w:ascii="Calibri" w:cs="Calibri" w:eastAsia="Calibri" w:hAnsi="Calibri"/>
          <w:b/>
          <w:bCs/>
          <w:color w:val="14161B"/>
          <w:sz w:val="22"/>
          <w:szCs w:val="22"/>
        </w:rPr>
        <w:t xml:space="preserve">NOTES FOR USE</w:t>
      </w:r>
    </w:p>
    <w:p>
      <w:pPr>
        <w:pBdr>
          <w:bottom w:val="single" w:color="C9CCD3" w:sz="6" w:space="4"/>
        </w:pBdr>
        <w:spacing w:after="200"/>
      </w:pPr>
      <w:r>
        <w:rPr>
          <w:rFonts w:ascii="Calibri" w:cs="Calibri" w:eastAsia="Calibri" w:hAnsi="Calibri"/>
          <w:i/>
          <w:iCs/>
          <w:color w:val="6E7480"/>
          <w:sz w:val="17"/>
          <w:szCs w:val="17"/>
        </w:rPr>
        <w:t xml:space="preserve">Delete this page before execution. It is guidance, not part of the agreement.</w:t>
      </w:r>
    </w:p>
    <w:p>
      <w:pPr>
        <w:keepNext/>
        <w:spacing w:after="40" w:before="140"/>
      </w:pPr>
      <w:r>
        <w:rPr>
          <w:rFonts w:ascii="Calibri" w:cs="Calibri" w:eastAsia="Calibri" w:hAnsi="Calibri"/>
          <w:b/>
          <w:bCs/>
          <w:color w:val="14161B"/>
          <w:sz w:val="20"/>
          <w:szCs w:val="20"/>
        </w:rPr>
        <w:t xml:space="preserve">A power of attorney does not survive incapacity</w:t>
      </w:r>
    </w:p>
    <w:p>
      <w:pPr>
        <w:spacing w:after="60" w:line="264"/>
        <w:jc w:val="both"/>
      </w:pPr>
      <w:r>
        <w:rPr>
          <w:rFonts w:ascii="Calibri" w:cs="Calibri" w:eastAsia="Calibri" w:hAnsi="Calibri"/>
          <w:sz w:val="19"/>
          <w:szCs w:val="19"/>
        </w:rPr>
        <w:t xml:space="preserve">This is the most consequential misunderstanding in the area. An ordinary power of attorney is revoked by the donor’s loss of mental capacity — the very moment families expect it to become useful. Planning for incapacity requires a </w:t>
      </w:r>
      <w:r>
        <w:rPr>
          <w:rFonts w:ascii="Calibri" w:cs="Calibri" w:eastAsia="Calibri" w:hAnsi="Calibri"/>
          <w:b/>
          <w:bCs/>
          <w:sz w:val="19"/>
          <w:szCs w:val="19"/>
        </w:rPr>
        <w:t xml:space="preserve">Lasting Power of Attorney</w:t>
      </w:r>
      <w:r>
        <w:rPr>
          <w:rFonts w:ascii="Calibri" w:cs="Calibri" w:eastAsia="Calibri" w:hAnsi="Calibri"/>
          <w:sz w:val="19"/>
          <w:szCs w:val="19"/>
        </w:rPr>
        <w:t xml:space="preserve"> under the Mental Capacity Act, in a prescribed form, with a certificate issuer and registration with the Office of the Public Guardian. Once capacity is lost, neither can be made and an application to court for a deputy is the only route.</w:t>
      </w:r>
    </w:p>
    <w:p>
      <w:pPr>
        <w:keepNext/>
        <w:spacing w:after="40" w:before="140"/>
      </w:pPr>
      <w:r>
        <w:rPr>
          <w:rFonts w:ascii="Calibri" w:cs="Calibri" w:eastAsia="Calibri" w:hAnsi="Calibri"/>
          <w:b/>
          <w:bCs/>
          <w:color w:val="14161B"/>
          <w:sz w:val="20"/>
          <w:szCs w:val="20"/>
        </w:rPr>
        <w:t xml:space="preserve">Deposit with the Supreme Court for land transactions</w:t>
      </w:r>
    </w:p>
    <w:p>
      <w:pPr>
        <w:spacing w:after="60" w:line="264"/>
        <w:jc w:val="both"/>
      </w:pPr>
      <w:r>
        <w:rPr>
          <w:rFonts w:ascii="Calibri" w:cs="Calibri" w:eastAsia="Calibri" w:hAnsi="Calibri"/>
          <w:sz w:val="19"/>
          <w:szCs w:val="19"/>
        </w:rPr>
        <w:t xml:space="preserve">Where the attorney will deal with registered land, the instrument must be deposited with the Registry of the Supreme Court, and a certified true copy is what the land registry and counterparties will accept. Build the deposit into the timetable — discovering it at completion causes a delay nobody has budgeted for.</w:t>
      </w:r>
    </w:p>
    <w:p>
      <w:pPr>
        <w:keepNext/>
        <w:spacing w:after="40" w:before="140"/>
      </w:pPr>
      <w:r>
        <w:rPr>
          <w:rFonts w:ascii="Calibri" w:cs="Calibri" w:eastAsia="Calibri" w:hAnsi="Calibri"/>
          <w:b/>
          <w:bCs/>
          <w:color w:val="14161B"/>
          <w:sz w:val="20"/>
          <w:szCs w:val="20"/>
        </w:rPr>
        <w:t xml:space="preserve">Draft to the purpose, never wider</w:t>
      </w:r>
    </w:p>
    <w:p>
      <w:pPr>
        <w:spacing w:after="60" w:line="264"/>
        <w:jc w:val="both"/>
      </w:pPr>
      <w:r>
        <w:rPr>
          <w:rFonts w:ascii="Calibri" w:cs="Calibri" w:eastAsia="Calibri" w:hAnsi="Calibri"/>
          <w:sz w:val="19"/>
          <w:szCs w:val="19"/>
        </w:rPr>
        <w:t xml:space="preserve">A general power granted because it seemed simpler than drafting a specific one hands over control of everything the donor owns. Where the purpose is to sign one agreement while the donor is overseas, say that and nothing more. Breadth is the source of nearly all loss in this area.</w:t>
      </w:r>
    </w:p>
    <w:p>
      <w:pPr>
        <w:keepNext/>
        <w:spacing w:after="40" w:before="140"/>
      </w:pPr>
      <w:r>
        <w:rPr>
          <w:rFonts w:ascii="Calibri" w:cs="Calibri" w:eastAsia="Calibri" w:hAnsi="Calibri"/>
          <w:b/>
          <w:bCs/>
          <w:color w:val="14161B"/>
          <w:sz w:val="20"/>
          <w:szCs w:val="20"/>
        </w:rPr>
        <w:t xml:space="preserve">State the exclusions expressly</w:t>
      </w:r>
    </w:p>
    <w:p>
      <w:pPr>
        <w:spacing w:after="60" w:line="264"/>
        <w:jc w:val="both"/>
      </w:pPr>
      <w:r>
        <w:rPr>
          <w:rFonts w:ascii="Calibri" w:cs="Calibri" w:eastAsia="Calibri" w:hAnsi="Calibri"/>
          <w:sz w:val="19"/>
          <w:szCs w:val="19"/>
        </w:rPr>
        <w:t xml:space="preserve">Clause 3.2 prohibits gifts, self-dealing and borrowing. These are the acts most likely to cause harm and least likely to be contemplated when the power is granted. Naming them removes any argument that a wide general power impliedly permitted them.</w:t>
      </w:r>
    </w:p>
    <w:p>
      <w:pPr>
        <w:keepNext/>
        <w:spacing w:after="40" w:before="140"/>
      </w:pPr>
      <w:r>
        <w:rPr>
          <w:rFonts w:ascii="Calibri" w:cs="Calibri" w:eastAsia="Calibri" w:hAnsi="Calibri"/>
          <w:b/>
          <w:bCs/>
          <w:color w:val="14161B"/>
          <w:sz w:val="20"/>
          <w:szCs w:val="20"/>
        </w:rPr>
        <w:t xml:space="preserve">Require separation of money and records</w:t>
      </w:r>
    </w:p>
    <w:p>
      <w:pPr>
        <w:spacing w:after="60" w:line="264"/>
        <w:jc w:val="both"/>
      </w:pPr>
      <w:r>
        <w:rPr>
          <w:rFonts w:ascii="Calibri" w:cs="Calibri" w:eastAsia="Calibri" w:hAnsi="Calibri"/>
          <w:sz w:val="19"/>
          <w:szCs w:val="19"/>
        </w:rPr>
        <w:t xml:space="preserve">Clause 3.4 obliges the attorney to keep the donor’s money separate and to account. Mixing funds is how well-intentioned arrangements become impossible to unravel, and it is the point at which an honest attorney becomes unable to demonstrate their honesty.</w:t>
      </w:r>
    </w:p>
    <w:p>
      <w:pPr>
        <w:keepNext/>
        <w:spacing w:after="40" w:before="140"/>
      </w:pPr>
      <w:r>
        <w:rPr>
          <w:rFonts w:ascii="Calibri" w:cs="Calibri" w:eastAsia="Calibri" w:hAnsi="Calibri"/>
          <w:b/>
          <w:bCs/>
          <w:color w:val="14161B"/>
          <w:sz w:val="20"/>
          <w:szCs w:val="20"/>
        </w:rPr>
        <w:t xml:space="preserve">Choose the attorney for trustworthiness</w:t>
      </w:r>
    </w:p>
    <w:p>
      <w:pPr>
        <w:spacing w:after="60" w:line="264"/>
        <w:jc w:val="both"/>
      </w:pPr>
      <w:r>
        <w:rPr>
          <w:rFonts w:ascii="Calibri" w:cs="Calibri" w:eastAsia="Calibri" w:hAnsi="Calibri"/>
          <w:sz w:val="19"/>
          <w:szCs w:val="19"/>
        </w:rPr>
        <w:t xml:space="preserve">The instrument gives real power over real assets. Choose someone who would still act properly if circumstances changed and nobody was watching — not simply whoever is available and nearby.</w:t>
      </w:r>
    </w:p>
    <w:p>
      <w:pPr>
        <w:keepNext/>
        <w:spacing w:after="40" w:before="140"/>
      </w:pPr>
      <w:r>
        <w:rPr>
          <w:rFonts w:ascii="Calibri" w:cs="Calibri" w:eastAsia="Calibri" w:hAnsi="Calibri"/>
          <w:b/>
          <w:bCs/>
          <w:color w:val="14161B"/>
          <w:sz w:val="20"/>
          <w:szCs w:val="20"/>
        </w:rPr>
        <w:t xml:space="preserve">Joint or joint and several</w:t>
      </w:r>
    </w:p>
    <w:p>
      <w:pPr>
        <w:spacing w:after="60" w:line="264"/>
        <w:jc w:val="both"/>
      </w:pPr>
      <w:r>
        <w:rPr>
          <w:rFonts w:ascii="Calibri" w:cs="Calibri" w:eastAsia="Calibri" w:hAnsi="Calibri"/>
          <w:sz w:val="19"/>
          <w:szCs w:val="19"/>
        </w:rPr>
        <w:t xml:space="preserve">Two attorneys acting jointly must both sign, which is safer but can stall if one is unavailable. Acting jointly and severally is practical but means either can act alone. Decide expressly; silence produces argument at the worst time.</w:t>
      </w:r>
    </w:p>
    <w:p>
      <w:pPr>
        <w:keepNext/>
        <w:spacing w:after="40" w:before="140"/>
      </w:pPr>
      <w:r>
        <w:rPr>
          <w:rFonts w:ascii="Calibri" w:cs="Calibri" w:eastAsia="Calibri" w:hAnsi="Calibri"/>
          <w:b/>
          <w:bCs/>
          <w:color w:val="14161B"/>
          <w:sz w:val="20"/>
          <w:szCs w:val="20"/>
        </w:rPr>
        <w:t xml:space="preserve">Revocation must reach third parties</w:t>
      </w:r>
    </w:p>
    <w:p>
      <w:pPr>
        <w:spacing w:after="60" w:line="264"/>
        <w:jc w:val="both"/>
      </w:pPr>
      <w:r>
        <w:rPr>
          <w:rFonts w:ascii="Calibri" w:cs="Calibri" w:eastAsia="Calibri" w:hAnsi="Calibri"/>
          <w:sz w:val="19"/>
          <w:szCs w:val="19"/>
        </w:rPr>
        <w:t xml:space="preserve">Revoking as against the attorney is not enough. A third party dealing in good faith without notice of the revocation may still rely on the power. Notify the Registry where the power was deposited, and every bank, counterparty and authority holding a copy. This is why Clause 3 of the checklist tracks who has copies.</w:t>
      </w:r>
    </w:p>
    <w:p>
      <w:pPr>
        <w:keepNext/>
        <w:spacing w:after="40" w:before="140"/>
      </w:pPr>
      <w:r>
        <w:rPr>
          <w:rFonts w:ascii="Calibri" w:cs="Calibri" w:eastAsia="Calibri" w:hAnsi="Calibri"/>
          <w:b/>
          <w:bCs/>
          <w:color w:val="14161B"/>
          <w:sz w:val="20"/>
          <w:szCs w:val="20"/>
        </w:rPr>
        <w:t xml:space="preserve">Keep a register of copies issued</w:t>
      </w:r>
    </w:p>
    <w:p>
      <w:pPr>
        <w:spacing w:after="60" w:line="264"/>
        <w:jc w:val="both"/>
      </w:pPr>
      <w:r>
        <w:rPr>
          <w:rFonts w:ascii="Calibri" w:cs="Calibri" w:eastAsia="Calibri" w:hAnsi="Calibri"/>
          <w:sz w:val="19"/>
          <w:szCs w:val="19"/>
        </w:rPr>
        <w:t xml:space="preserve">Certified copies circulate — to banks, agents, registries and counterparties. Without a record of who holds one, effective revocation is impossible. A simple list maintained from day one solves it.</w:t>
      </w:r>
    </w:p>
    <w:p>
      <w:pPr>
        <w:keepNext/>
        <w:spacing w:after="40" w:before="140"/>
      </w:pPr>
      <w:r>
        <w:rPr>
          <w:rFonts w:ascii="Calibri" w:cs="Calibri" w:eastAsia="Calibri" w:hAnsi="Calibri"/>
          <w:b/>
          <w:bCs/>
          <w:color w:val="14161B"/>
          <w:sz w:val="20"/>
          <w:szCs w:val="20"/>
        </w:rPr>
        <w:t xml:space="preserve">Corporate powers need a board resolution</w:t>
      </w:r>
    </w:p>
    <w:p>
      <w:pPr>
        <w:spacing w:after="60" w:line="264"/>
        <w:jc w:val="both"/>
      </w:pPr>
      <w:r>
        <w:rPr>
          <w:rFonts w:ascii="Calibri" w:cs="Calibri" w:eastAsia="Calibri" w:hAnsi="Calibri"/>
          <w:sz w:val="19"/>
          <w:szCs w:val="19"/>
        </w:rPr>
        <w:t xml:space="preserve">Where a company grants a power of attorney, the board must resolve to do so and the constitution must permit it. A power executed without proper authority may not bind the company, and the counterparty will usually ask for the resolution.</w:t>
      </w:r>
    </w:p>
    <w:p>
      <w:pPr>
        <w:keepNext/>
        <w:spacing w:after="40" w:before="140"/>
      </w:pPr>
      <w:r>
        <w:rPr>
          <w:rFonts w:ascii="Calibri" w:cs="Calibri" w:eastAsia="Calibri" w:hAnsi="Calibri"/>
          <w:b/>
          <w:bCs/>
          <w:color w:val="14161B"/>
          <w:sz w:val="20"/>
          <w:szCs w:val="20"/>
        </w:rPr>
        <w:t xml:space="preserve">Executed abroad? Notarise and legalise</w:t>
      </w:r>
    </w:p>
    <w:p>
      <w:pPr>
        <w:spacing w:after="60" w:line="264"/>
        <w:jc w:val="both"/>
      </w:pPr>
      <w:r>
        <w:rPr>
          <w:rFonts w:ascii="Calibri" w:cs="Calibri" w:eastAsia="Calibri" w:hAnsi="Calibri"/>
          <w:sz w:val="19"/>
          <w:szCs w:val="19"/>
        </w:rPr>
        <w:t xml:space="preserve">A power executed outside Singapore will generally need notarisation and, depending on the country, legalisation or an apostille. Requirements vary by jurisdiction and take time. Start early.</w:t>
      </w:r>
    </w:p>
    <w:p>
      <w:pPr>
        <w:keepNext/>
        <w:spacing w:after="40" w:before="140"/>
      </w:pPr>
      <w:r>
        <w:rPr>
          <w:rFonts w:ascii="Calibri" w:cs="Calibri" w:eastAsia="Calibri" w:hAnsi="Calibri"/>
          <w:b/>
          <w:bCs/>
          <w:color w:val="14161B"/>
          <w:sz w:val="20"/>
          <w:szCs w:val="20"/>
        </w:rPr>
        <w:t xml:space="preserve">Always put an end date</w:t>
      </w:r>
    </w:p>
    <w:p>
      <w:pPr>
        <w:spacing w:after="60" w:line="264"/>
        <w:jc w:val="both"/>
      </w:pPr>
      <w:r>
        <w:rPr>
          <w:rFonts w:ascii="Calibri" w:cs="Calibri" w:eastAsia="Calibri" w:hAnsi="Calibri"/>
          <w:sz w:val="19"/>
          <w:szCs w:val="19"/>
        </w:rPr>
        <w:t xml:space="preserve">A power with no expiry survives the transaction it was created for, and is then forgotten. Clause 4.1 ties expiry to a date or to completion of the stated purpose. Diarise it, and revoke formally even where it has expired by its terms.</w:t>
      </w:r>
    </w:p>
    <w:p>
      <w:pPr>
        <w:keepNext/>
        <w:spacing w:after="40" w:before="140"/>
      </w:pPr>
      <w:r>
        <w:rPr>
          <w:rFonts w:ascii="Calibri" w:cs="Calibri" w:eastAsia="Calibri" w:hAnsi="Calibri"/>
          <w:b/>
          <w:bCs/>
          <w:color w:val="14161B"/>
          <w:sz w:val="20"/>
          <w:szCs w:val="20"/>
        </w:rPr>
        <w:t xml:space="preserve">This is not a substitute for a delegation of authority</w:t>
      </w:r>
    </w:p>
    <w:p>
      <w:pPr>
        <w:spacing w:after="60" w:line="264"/>
        <w:jc w:val="both"/>
      </w:pPr>
      <w:r>
        <w:rPr>
          <w:rFonts w:ascii="Calibri" w:cs="Calibri" w:eastAsia="Calibri" w:hAnsi="Calibri"/>
          <w:sz w:val="19"/>
          <w:szCs w:val="19"/>
        </w:rPr>
        <w:t xml:space="preserve">For routine internal authority — approving expenses, signing purchase orders, dealing with a bank within limits — a board resolution and a delegation of authority matrix are the right tools. A power of attorney is a heavier instrument aimed at third parties.</w:t>
      </w:r>
    </w:p>
    <w:p>
      <w:pPr>
        <w:keepNext/>
        <w:spacing w:after="40" w:before="140"/>
      </w:pPr>
      <w:r>
        <w:rPr>
          <w:rFonts w:ascii="Calibri" w:cs="Calibri" w:eastAsia="Calibri" w:hAnsi="Calibri"/>
          <w:b/>
          <w:bCs/>
          <w:color w:val="14161B"/>
          <w:sz w:val="20"/>
          <w:szCs w:val="20"/>
        </w:rPr>
        <w:t xml:space="preserve">Execute as a deed, and witness it properly</w:t>
      </w:r>
    </w:p>
    <w:p>
      <w:pPr>
        <w:spacing w:after="60" w:line="264"/>
        <w:jc w:val="both"/>
      </w:pPr>
      <w:r>
        <w:rPr>
          <w:rFonts w:ascii="Calibri" w:cs="Calibri" w:eastAsia="Calibri" w:hAnsi="Calibri"/>
          <w:sz w:val="19"/>
          <w:szCs w:val="19"/>
        </w:rPr>
        <w:t xml:space="preserve">Powers of attorney are executed as deeds, with the formalities that entails, including witnessing. Defective execution is discovered when the power is produced and rejected, which is invariably at a moment when time matters.</w:t>
      </w:r>
    </w:p>
    <w:p>
      <w:pPr>
        <w:keepNext/>
        <w:spacing w:after="40" w:before="140"/>
      </w:pPr>
      <w:r>
        <w:rPr>
          <w:rFonts w:ascii="Calibri" w:cs="Calibri" w:eastAsia="Calibri" w:hAnsi="Calibri"/>
          <w:b/>
          <w:bCs/>
          <w:color w:val="14161B"/>
          <w:sz w:val="20"/>
          <w:szCs w:val="20"/>
        </w:rPr>
        <w:t xml:space="preserve">Current as of</w:t>
      </w:r>
    </w:p>
    <w:p>
      <w:pPr>
        <w:spacing w:after="60" w:line="264"/>
        <w:jc w:val="both"/>
      </w:pPr>
      <w:r>
        <w:rPr>
          <w:rFonts w:ascii="Calibri" w:cs="Calibri" w:eastAsia="Calibri" w:hAnsi="Calibri"/>
          <w:sz w:val="19"/>
          <w:szCs w:val="19"/>
        </w:rPr>
        <w:t xml:space="preserve">Reflects Singapore law current as of </w:t>
      </w:r>
      <w:r>
        <w:rPr>
          <w:rFonts w:ascii="Calibri" w:cs="Calibri" w:eastAsia="Calibri" w:hAnsi="Calibri"/>
          <w:b/>
          <w:bCs/>
          <w:sz w:val="19"/>
          <w:szCs w:val="19"/>
        </w:rPr>
        <w:t xml:space="preserve">[DATE OF USE]</w:t>
      </w:r>
      <w:r>
        <w:rPr>
          <w:rFonts w:ascii="Calibri" w:cs="Calibri" w:eastAsia="Calibri" w:hAnsi="Calibri"/>
          <w:sz w:val="19"/>
          <w:szCs w:val="19"/>
        </w:rPr>
        <w:t xml:space="preserve">. Requirements for deposit with the Supreme Court, the Lasting Power of Attorney regime under the Mental Capacity Act, execution formalities, stamp duty and legalisation requirements all change — take legal advice before granting a power that covers property or substantial assets, and take advice separately on lasting powers.</w:t>
      </w:r>
    </w:p>
    <w:sectPr>
      <w:headerReference w:type="default" r:id="rId7"/>
      <w:headerReference w:type="first" r:id="rId8"/>
      <w:footerReference w:type="default" r:id="rId9"/>
      <w:footerReference w:type="first" r:id="rId10"/>
      <w:pgSz w:w="11906" w:h="16838" w:orient="portrait"/>
      <w:pgMar w:top="1080" w:right="1134" w:bottom="1080" w:left="1134" w:header="708" w:footer="708" w:gutter="0"/>
      <w:pgNumType/>
      <w:titlePg/>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9CCD3" w:sz="6" w:space="6"/>
      </w:pBdr>
      <w:spacing w:after="200"/>
      <w:jc w:val="center"/>
    </w:pPr>
    <w:r>
      <w:rPr>
        <w:rFonts w:ascii="Calibri" w:cs="Calibri" w:eastAsia="Calibri" w:hAnsi="Calibri"/>
        <w:i/>
        <w:iCs/>
        <w:color w:val="6E7480"/>
        <w:sz w:val="17"/>
        <w:szCs w:val="17"/>
      </w:rPr>
      <w:t xml:space="preserve">[HEADER — replace with your organisation's letterhead, if used]</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4161B"/>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er2.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word/_rels/header2.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Helion ERP</dc:creator>
  <dc:description>Template generated from www.helionerp.com</dc:description>
  <cp:lastModifiedBy>Un-named</cp:lastModifiedBy>
  <cp:revision>1</cp:revision>
  <dcterms:created xsi:type="dcterms:W3CDTF">2026-08-22T06:55:31.363Z</dcterms:created>
  <dcterms:modified xsi:type="dcterms:W3CDTF">2026-08-22T06:55:31.363Z</dcterms:modified>
</cp:coreProperties>
</file>

<file path=docProps/custom.xml><?xml version="1.0" encoding="utf-8"?>
<Properties xmlns="http://schemas.openxmlformats.org/officeDocument/2006/custom-properties" xmlns:vt="http://schemas.openxmlformats.org/officeDocument/2006/docPropsVTypes"/>
</file>