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APPOINTMENT AND RESIGNATION OF DIRECTORS</w:t>
      </w:r>
    </w:p>
    <w:p>
      <w:pPr>
        <w:spacing w:after="260"/>
        <w:jc w:val="center"/>
      </w:pPr>
      <w:r>
        <w:rPr>
          <w:rFonts w:ascii="Calibri" w:cs="Calibri" w:eastAsia="Calibri" w:hAnsi="Calibri"/>
          <w:i/>
          <w:iCs/>
          <w:color w:val="6E7480"/>
          <w:sz w:val="19"/>
          <w:szCs w:val="19"/>
        </w:rPr>
        <w:t xml:space="preserve">Resolutions, consent to act and filings</w:t>
      </w:r>
    </w:p>
    <w:p>
      <w:pPr>
        <w:spacing w:after="180" w:before="0" w:line="276"/>
        <w:jc w:val="both"/>
      </w:pPr>
      <w:r>
        <w:rPr>
          <w:rFonts w:ascii="Calibri" w:cs="Calibri" w:eastAsia="Calibri" w:hAnsi="Calibri"/>
          <w:i/>
          <w:iCs/>
          <w:color w:val="6E7480"/>
          <w:sz w:val="21"/>
          <w:szCs w:val="21"/>
        </w:rPr>
        <w:t xml:space="preserve">Two Singapore-specific traps sit in this process. At least one director must be </w:t>
      </w:r>
      <w:r>
        <w:rPr>
          <w:rFonts w:ascii="Calibri" w:cs="Calibri" w:eastAsia="Calibri" w:hAnsi="Calibri"/>
          <w:b/>
          <w:bCs/>
          <w:i/>
          <w:iCs/>
          <w:color w:val="6E7480"/>
          <w:sz w:val="21"/>
          <w:szCs w:val="21"/>
        </w:rPr>
        <w:t xml:space="preserve">ordinarily resident in Singapore</w:t>
      </w:r>
      <w:r>
        <w:rPr>
          <w:rFonts w:ascii="Calibri" w:cs="Calibri" w:eastAsia="Calibri" w:hAnsi="Calibri"/>
          <w:i/>
          <w:iCs/>
          <w:color w:val="6E7480"/>
          <w:sz w:val="21"/>
          <w:szCs w:val="21"/>
        </w:rPr>
        <w:t xml:space="preserve">, as a continuing requirement rather than a condition of incorporation. And a sole director </w:t>
      </w:r>
      <w:r>
        <w:rPr>
          <w:rFonts w:ascii="Calibri" w:cs="Calibri" w:eastAsia="Calibri" w:hAnsi="Calibri"/>
          <w:b/>
          <w:bCs/>
          <w:i/>
          <w:iCs/>
          <w:color w:val="6E7480"/>
          <w:sz w:val="21"/>
          <w:szCs w:val="21"/>
        </w:rPr>
        <w:t xml:space="preserve">cannot resign</w:t>
      </w:r>
      <w:r>
        <w:rPr>
          <w:rFonts w:ascii="Calibri" w:cs="Calibri" w:eastAsia="Calibri" w:hAnsi="Calibri"/>
          <w:i/>
          <w:iCs/>
          <w:color w:val="6E7480"/>
          <w:sz w:val="21"/>
          <w:szCs w:val="21"/>
        </w:rPr>
        <w:t xml:space="preserve"> leaving the office vacant — a replacement must be appointed first. Both are discovered at the least convenient moment.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[Appointment / Resignation / Removal / Both]</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FIN / passport]</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date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before this change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after this change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Ordinarily resident director after this change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confirm at least one remains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this person a nominee director?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ROND entry and CSP requirement apply / No]</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Filing due within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[PRESCRIBED PERIOD]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Filed 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  Reference: </w:t>
            </w:r>
            <w:r>
              <w:rPr>
                <w:rFonts w:ascii="Calibri" w:cs="Calibri" w:eastAsia="Calibri" w:hAnsi="Calibri"/>
                <w:b/>
                <w:bCs/>
                <w:sz w:val="19"/>
                <w:szCs w:val="19"/>
              </w:rPr>
              <w:t xml:space="preserve">[REF]</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APPOINTING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person is a natural person aged 18 or above and of full capacity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person is </w:t>
            </w:r>
            <w:r>
              <w:rPr>
                <w:rFonts w:ascii="Calibri" w:cs="Calibri" w:eastAsia="Calibri" w:hAnsi="Calibri"/>
                <w:b/>
                <w:bCs/>
                <w:sz w:val="18"/>
                <w:szCs w:val="18"/>
              </w:rPr>
              <w:t xml:space="preserve">not disqualified</w:t>
            </w:r>
            <w:r>
              <w:rPr>
                <w:rFonts w:ascii="Calibri" w:cs="Calibri" w:eastAsia="Calibri" w:hAnsi="Calibri"/>
                <w:sz w:val="18"/>
                <w:szCs w:val="18"/>
              </w:rPr>
              <w:t xml:space="preserve"> from acting as a director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person is not an undischarged bankrupt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person has not been convicted of an offence involving fraud or dishonesty attracting disqualification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person is not disqualified following the winding up of other companies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Written consent to act</w:t>
            </w:r>
            <w:r>
              <w:rPr>
                <w:rFonts w:ascii="Calibri" w:cs="Calibri" w:eastAsia="Calibri" w:hAnsi="Calibri"/>
                <w:sz w:val="18"/>
                <w:szCs w:val="18"/>
              </w:rPr>
              <w:t xml:space="preserve"> obtained before appointment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constitution permits appointment by the board, or a members’ resolution is being used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Identification and residential address obtained for the filing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the person will be a </w:t>
            </w:r>
            <w:r>
              <w:rPr>
                <w:rFonts w:ascii="Calibri" w:cs="Calibri" w:eastAsia="Calibri" w:hAnsi="Calibri"/>
                <w:b/>
                <w:bCs/>
                <w:sz w:val="18"/>
                <w:szCs w:val="18"/>
              </w:rPr>
              <w:t xml:space="preserve">nominee director</w:t>
            </w:r>
            <w:r>
              <w:rPr>
                <w:rFonts w:ascii="Calibri" w:cs="Calibri" w:eastAsia="Calibri" w:hAnsi="Calibri"/>
                <w:sz w:val="18"/>
                <w:szCs w:val="18"/>
              </w:rPr>
              <w:t xml:space="preserve"> established, and if so the nominator’s particulars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appointment is arranged </w:t>
            </w:r>
            <w:r>
              <w:rPr>
                <w:rFonts w:ascii="Calibri" w:cs="Calibri" w:eastAsia="Calibri" w:hAnsi="Calibri"/>
                <w:b/>
                <w:bCs/>
                <w:sz w:val="18"/>
                <w:szCs w:val="18"/>
              </w:rPr>
              <w:t xml:space="preserve">by way of business</w:t>
            </w:r>
            <w:r>
              <w:rPr>
                <w:rFonts w:ascii="Calibri" w:cs="Calibri" w:eastAsia="Calibri" w:hAnsi="Calibri"/>
                <w:sz w:val="18"/>
                <w:szCs w:val="18"/>
              </w:rPr>
              <w:t xml:space="preserve">, it is being arranged through an ACRA-registered corporate service provider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interest the person holds that would make them a registrable controller assessed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and officers’ insurance extended to cover them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the person is also an employee, and if so whether a service agreement is needed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RESOLUTION — APPOINTMENT</w:t>
      </w:r>
    </w:p>
    <w:p>
      <w:pPr>
        <w:spacing w:after="10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w:t>
      </w:r>
      <w:r>
        <w:rPr>
          <w:rFonts w:ascii="Calibri" w:cs="Calibri" w:eastAsia="Calibri" w:hAnsi="Calibri"/>
          <w:b/>
          <w:bCs/>
          <w:sz w:val="21"/>
          <w:szCs w:val="21"/>
        </w:rPr>
        <w:t xml:space="preserve">[NAME]</w:t>
      </w:r>
      <w:r>
        <w:rPr>
          <w:rFonts w:ascii="Calibri" w:cs="Calibri" w:eastAsia="Calibri" w:hAnsi="Calibri"/>
          <w:sz w:val="21"/>
          <w:szCs w:val="21"/>
        </w:rPr>
        <w:t xml:space="preserve"> has provided written consent to act as a director of the Company and has confirmed that they are not disqualified from so acting.</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[NAME]</w:t>
      </w:r>
      <w:r>
        <w:rPr>
          <w:rFonts w:ascii="Calibri" w:cs="Calibri" w:eastAsia="Calibri" w:hAnsi="Calibri"/>
          <w:sz w:val="21"/>
          <w:szCs w:val="21"/>
        </w:rPr>
        <w:t xml:space="preserve">, holder of </w:t>
      </w:r>
      <w:r>
        <w:rPr>
          <w:rFonts w:ascii="Calibri" w:cs="Calibri" w:eastAsia="Calibri" w:hAnsi="Calibri"/>
          <w:b/>
          <w:bCs/>
          <w:sz w:val="21"/>
          <w:szCs w:val="21"/>
        </w:rPr>
        <w:t xml:space="preserve">[NRIC / FIN / passport]</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of </w:t>
      </w:r>
      <w:r>
        <w:rPr>
          <w:rFonts w:ascii="Calibri" w:cs="Calibri" w:eastAsia="Calibri" w:hAnsi="Calibri"/>
          <w:b/>
          <w:bCs/>
          <w:sz w:val="21"/>
          <w:szCs w:val="21"/>
        </w:rPr>
        <w:t xml:space="preserve">[RESIDENTIAL ADDRESS]</w:t>
      </w:r>
      <w:r>
        <w:rPr>
          <w:rFonts w:ascii="Calibri" w:cs="Calibri" w:eastAsia="Calibri" w:hAnsi="Calibri"/>
          <w:sz w:val="21"/>
          <w:szCs w:val="21"/>
        </w:rPr>
        <w:t xml:space="preserve">, be and is hereby appointed a director of the Company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[Where appointed by the board]</w:t>
      </w:r>
      <w:r>
        <w:rPr>
          <w:rFonts w:ascii="Calibri" w:cs="Calibri" w:eastAsia="Calibri" w:hAnsi="Calibri"/>
          <w:sz w:val="21"/>
          <w:szCs w:val="21"/>
        </w:rPr>
        <w:t xml:space="preserve"> the appointment be submitted for confirmation by the members </w:t>
      </w:r>
      <w:r>
        <w:rPr>
          <w:rFonts w:ascii="Calibri" w:cs="Calibri" w:eastAsia="Calibri" w:hAnsi="Calibri"/>
          <w:b/>
          <w:bCs/>
          <w:sz w:val="21"/>
          <w:szCs w:val="21"/>
        </w:rPr>
        <w:t xml:space="preserve">[at the next annual general meeting / by ordinary resolution, the Company having dispensed with annual general meetings]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register of directors be updated and the appointment notified to the Registrar within the prescribed period;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any director or the company secretary be authorised to make the necessary filings.</w:t>
      </w:r>
    </w:p>
    <w:p>
      <w:pPr>
        <w:keepNext/>
        <w:spacing w:after="120" w:before="280"/>
        <w:outlineLvl w:val="0"/>
      </w:pPr>
      <w:r>
        <w:rPr>
          <w:rFonts w:ascii="Calibri" w:cs="Calibri" w:eastAsia="Calibri" w:hAnsi="Calibri"/>
          <w:b/>
          <w:bCs/>
          <w:color w:val="14161B"/>
          <w:sz w:val="22"/>
          <w:szCs w:val="22"/>
        </w:rPr>
        <w:t xml:space="preserve">3. RESOLUTION — RESIGNATION</w:t>
      </w:r>
    </w:p>
    <w:p>
      <w:pPr>
        <w:spacing w:after="10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w:t>
      </w:r>
      <w:r>
        <w:rPr>
          <w:rFonts w:ascii="Calibri" w:cs="Calibri" w:eastAsia="Calibri" w:hAnsi="Calibri"/>
          <w:b/>
          <w:bCs/>
          <w:sz w:val="21"/>
          <w:szCs w:val="21"/>
        </w:rPr>
        <w:t xml:space="preserve">[NAME]</w:t>
      </w:r>
      <w:r>
        <w:rPr>
          <w:rFonts w:ascii="Calibri" w:cs="Calibri" w:eastAsia="Calibri" w:hAnsi="Calibri"/>
          <w:sz w:val="21"/>
          <w:szCs w:val="21"/>
        </w:rPr>
        <w:t xml:space="preserve"> has given written notice of resignation as a director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and that following the resignation the Company will have </w:t>
      </w:r>
      <w:r>
        <w:rPr>
          <w:rFonts w:ascii="Calibri" w:cs="Calibri" w:eastAsia="Calibri" w:hAnsi="Calibri"/>
          <w:b/>
          <w:bCs/>
          <w:sz w:val="21"/>
          <w:szCs w:val="21"/>
        </w:rPr>
        <w:t xml:space="preserve">[NUMBER]</w:t>
      </w:r>
      <w:r>
        <w:rPr>
          <w:rFonts w:ascii="Calibri" w:cs="Calibri" w:eastAsia="Calibri" w:hAnsi="Calibri"/>
          <w:sz w:val="21"/>
          <w:szCs w:val="21"/>
        </w:rPr>
        <w:t xml:space="preserve"> director(s), of whom </w:t>
      </w:r>
      <w:r>
        <w:rPr>
          <w:rFonts w:ascii="Calibri" w:cs="Calibri" w:eastAsia="Calibri" w:hAnsi="Calibri"/>
          <w:b/>
          <w:bCs/>
          <w:sz w:val="21"/>
          <w:szCs w:val="21"/>
        </w:rPr>
        <w:t xml:space="preserve">[NAME]</w:t>
      </w:r>
      <w:r>
        <w:rPr>
          <w:rFonts w:ascii="Calibri" w:cs="Calibri" w:eastAsia="Calibri" w:hAnsi="Calibri"/>
          <w:sz w:val="21"/>
          <w:szCs w:val="21"/>
        </w:rPr>
        <w:t xml:space="preserve"> is ordinarily resident in Singapore.</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resignation of </w:t>
      </w:r>
      <w:r>
        <w:rPr>
          <w:rFonts w:ascii="Calibri" w:cs="Calibri" w:eastAsia="Calibri" w:hAnsi="Calibri"/>
          <w:b/>
          <w:bCs/>
          <w:sz w:val="21"/>
          <w:szCs w:val="21"/>
        </w:rPr>
        <w:t xml:space="preserve">[NAME]</w:t>
      </w:r>
      <w:r>
        <w:rPr>
          <w:rFonts w:ascii="Calibri" w:cs="Calibri" w:eastAsia="Calibri" w:hAnsi="Calibri"/>
          <w:sz w:val="21"/>
          <w:szCs w:val="21"/>
        </w:rPr>
        <w:t xml:space="preserve"> as a director be and is hereby noted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resignation of </w:t>
      </w:r>
      <w:r>
        <w:rPr>
          <w:rFonts w:ascii="Calibri" w:cs="Calibri" w:eastAsia="Calibri" w:hAnsi="Calibri"/>
          <w:b/>
          <w:bCs/>
          <w:sz w:val="21"/>
          <w:szCs w:val="21"/>
        </w:rPr>
        <w:t xml:space="preserve">[NAME]</w:t>
      </w:r>
      <w:r>
        <w:rPr>
          <w:rFonts w:ascii="Calibri" w:cs="Calibri" w:eastAsia="Calibri" w:hAnsi="Calibri"/>
          <w:sz w:val="21"/>
          <w:szCs w:val="21"/>
        </w:rPr>
        <w:t xml:space="preserve"> from all offices held in </w:t>
      </w:r>
      <w:r>
        <w:rPr>
          <w:rFonts w:ascii="Calibri" w:cs="Calibri" w:eastAsia="Calibri" w:hAnsi="Calibri"/>
          <w:b/>
          <w:bCs/>
          <w:sz w:val="21"/>
          <w:szCs w:val="21"/>
        </w:rPr>
        <w:t xml:space="preserve">[related corporations / committees / as authorised signatory]</w:t>
      </w:r>
      <w:r>
        <w:rPr>
          <w:rFonts w:ascii="Calibri" w:cs="Calibri" w:eastAsia="Calibri" w:hAnsi="Calibri"/>
          <w:sz w:val="21"/>
          <w:szCs w:val="21"/>
        </w:rPr>
        <w:t xml:space="preserve"> be noted with effect from the same date;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authority of </w:t>
      </w:r>
      <w:r>
        <w:rPr>
          <w:rFonts w:ascii="Calibri" w:cs="Calibri" w:eastAsia="Calibri" w:hAnsi="Calibri"/>
          <w:b/>
          <w:bCs/>
          <w:sz w:val="21"/>
          <w:szCs w:val="21"/>
        </w:rPr>
        <w:t xml:space="preserve">[NAME]</w:t>
      </w:r>
      <w:r>
        <w:rPr>
          <w:rFonts w:ascii="Calibri" w:cs="Calibri" w:eastAsia="Calibri" w:hAnsi="Calibri"/>
          <w:sz w:val="21"/>
          <w:szCs w:val="21"/>
        </w:rPr>
        <w:t xml:space="preserve"> to operate the Company’s bank accounts and to bind the Company be </w:t>
      </w:r>
      <w:r>
        <w:rPr>
          <w:rFonts w:ascii="Calibri" w:cs="Calibri" w:eastAsia="Calibri" w:hAnsi="Calibri"/>
          <w:b/>
          <w:bCs/>
          <w:sz w:val="21"/>
          <w:szCs w:val="21"/>
        </w:rPr>
        <w:t xml:space="preserve">revoked with effect from that date</w:t>
      </w:r>
      <w:r>
        <w:rPr>
          <w:rFonts w:ascii="Calibri" w:cs="Calibri" w:eastAsia="Calibri" w:hAnsi="Calibri"/>
          <w:sz w:val="21"/>
          <w:szCs w:val="21"/>
        </w:rPr>
        <w:t xml:space="preserve">, and the bank be notified;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register of directors be updated and the resignation notified to the Registrar within the prescribed period;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remaining director or the company secretary be authorised to make the necessary filings.</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Consent to Act as Director</w:t>
      </w:r>
    </w:p>
    <w:p>
      <w:pPr>
        <w:spacing w:after="140" w:before="0" w:line="276"/>
        <w:jc w:val="both"/>
      </w:pPr>
      <w:r>
        <w:rPr>
          <w:rFonts w:ascii="Calibri" w:cs="Calibri" w:eastAsia="Calibri" w:hAnsi="Calibri"/>
          <w:sz w:val="21"/>
          <w:szCs w:val="21"/>
        </w:rPr>
        <w:t xml:space="preserve">To the Board of </w:t>
      </w: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60" w:before="0" w:line="276"/>
        <w:jc w:val="center"/>
      </w:pPr>
      <w:r>
        <w:rPr>
          <w:rFonts w:ascii="Calibri" w:cs="Calibri" w:eastAsia="Calibri" w:hAnsi="Calibri"/>
          <w:b/>
          <w:bCs/>
          <w:sz w:val="21"/>
          <w:szCs w:val="21"/>
        </w:rPr>
        <w:t xml:space="preserve">CONSENT TO ACT AS A DIRECTOR</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holder of </w:t>
      </w:r>
      <w:r>
        <w:rPr>
          <w:rFonts w:ascii="Calibri" w:cs="Calibri" w:eastAsia="Calibri" w:hAnsi="Calibri"/>
          <w:b/>
          <w:bCs/>
          <w:sz w:val="21"/>
          <w:szCs w:val="21"/>
        </w:rPr>
        <w:t xml:space="preserve">[NRIC / FIN / passport]</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of </w:t>
      </w:r>
      <w:r>
        <w:rPr>
          <w:rFonts w:ascii="Calibri" w:cs="Calibri" w:eastAsia="Calibri" w:hAnsi="Calibri"/>
          <w:b/>
          <w:bCs/>
          <w:sz w:val="21"/>
          <w:szCs w:val="21"/>
        </w:rPr>
        <w:t xml:space="preserve">[RESIDENTIAL ADDRESS]</w:t>
      </w:r>
      <w:r>
        <w:rPr>
          <w:rFonts w:ascii="Calibri" w:cs="Calibri" w:eastAsia="Calibri" w:hAnsi="Calibri"/>
          <w:sz w:val="21"/>
          <w:szCs w:val="21"/>
        </w:rPr>
        <w:t xml:space="preserve">, consent to act as a director of the Company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I confirm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 am a natural person of at least 18 years of age and of full capacity;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 am </w:t>
      </w:r>
      <w:r>
        <w:rPr>
          <w:rFonts w:ascii="Calibri" w:cs="Calibri" w:eastAsia="Calibri" w:hAnsi="Calibri"/>
          <w:b/>
          <w:bCs/>
          <w:sz w:val="21"/>
          <w:szCs w:val="21"/>
        </w:rPr>
        <w:t xml:space="preserve">not disqualified</w:t>
      </w:r>
      <w:r>
        <w:rPr>
          <w:rFonts w:ascii="Calibri" w:cs="Calibri" w:eastAsia="Calibri" w:hAnsi="Calibri"/>
          <w:sz w:val="21"/>
          <w:szCs w:val="21"/>
        </w:rPr>
        <w:t xml:space="preserve"> from acting as a director of a company under the Companies Act 1967 or otherwise;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 am not an undischarged bankrupt in Singapore or elsewhere;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 have not been convicted of any offence involving fraud or dishonesty, nor of any offence in connection with the formation or management of a corporation, that would disqualify me;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 am not subject to any disqualification order or debarment;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I </w:t>
      </w:r>
      <w:r>
        <w:rPr>
          <w:rFonts w:ascii="Calibri" w:cs="Calibri" w:eastAsia="Calibri" w:hAnsi="Calibri"/>
          <w:b/>
          <w:bCs/>
          <w:sz w:val="21"/>
          <w:szCs w:val="21"/>
        </w:rPr>
        <w:t xml:space="preserve">[am / am not]</w:t>
      </w:r>
      <w:r>
        <w:rPr>
          <w:rFonts w:ascii="Calibri" w:cs="Calibri" w:eastAsia="Calibri" w:hAnsi="Calibri"/>
          <w:sz w:val="21"/>
          <w:szCs w:val="21"/>
        </w:rPr>
        <w:t xml:space="preserve"> ordinarily resident in Singapore;</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I </w:t>
      </w:r>
      <w:r>
        <w:rPr>
          <w:rFonts w:ascii="Calibri" w:cs="Calibri" w:eastAsia="Calibri" w:hAnsi="Calibri"/>
          <w:b/>
          <w:bCs/>
          <w:sz w:val="21"/>
          <w:szCs w:val="21"/>
        </w:rPr>
        <w:t xml:space="preserve">[am / am not]</w:t>
      </w:r>
      <w:r>
        <w:rPr>
          <w:rFonts w:ascii="Calibri" w:cs="Calibri" w:eastAsia="Calibri" w:hAnsi="Calibri"/>
          <w:sz w:val="21"/>
          <w:szCs w:val="21"/>
        </w:rPr>
        <w:t xml:space="preserve"> acting as a nominee director; </w:t>
      </w:r>
      <w:r>
        <w:rPr>
          <w:rFonts w:ascii="Calibri" w:cs="Calibri" w:eastAsia="Calibri" w:hAnsi="Calibri"/>
          <w:b/>
          <w:bCs/>
          <w:sz w:val="21"/>
          <w:szCs w:val="21"/>
        </w:rPr>
        <w:t xml:space="preserve">[where a nominee]</w:t>
      </w:r>
      <w:r>
        <w:rPr>
          <w:rFonts w:ascii="Calibri" w:cs="Calibri" w:eastAsia="Calibri" w:hAnsi="Calibri"/>
          <w:sz w:val="21"/>
          <w:szCs w:val="21"/>
        </w:rPr>
        <w:t xml:space="preserve"> and the particulars of my nominator are set out in the Schedule;</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the particulars I have provided are true and complete; and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I will notify the Company promptly of any change to these particulars, and of anything that would affect any of the confirmations above.</w:t>
      </w:r>
    </w:p>
    <w:p>
      <w:pPr>
        <w:spacing w:after="160" w:before="120" w:line="276"/>
        <w:jc w:val="both"/>
      </w:pPr>
      <w:r>
        <w:rPr>
          <w:rFonts w:ascii="Calibri" w:cs="Calibri" w:eastAsia="Calibri" w:hAnsi="Calibri"/>
          <w:sz w:val="21"/>
          <w:szCs w:val="21"/>
        </w:rPr>
        <w:t xml:space="preserve">I understand that my residential address and identification particulars will be filed with the Registrar and recorded in the Company’s registers, and that certain particulars are publicly available.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Letter of Resignation</w:t>
      </w:r>
    </w:p>
    <w:p>
      <w:pPr>
        <w:spacing w:after="140" w:before="0" w:line="276"/>
        <w:jc w:val="both"/>
      </w:pPr>
      <w:r>
        <w:rPr>
          <w:rFonts w:ascii="Calibri" w:cs="Calibri" w:eastAsia="Calibri" w:hAnsi="Calibri"/>
          <w:sz w:val="21"/>
          <w:szCs w:val="21"/>
        </w:rPr>
        <w:t xml:space="preserve">To the Board of </w:t>
      </w: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Dear Directors,</w:t>
      </w:r>
    </w:p>
    <w:p>
      <w:pPr>
        <w:spacing w:after="140" w:before="0" w:line="276"/>
        <w:jc w:val="both"/>
      </w:pPr>
      <w:r>
        <w:rPr>
          <w:rFonts w:ascii="Calibri" w:cs="Calibri" w:eastAsia="Calibri" w:hAnsi="Calibri"/>
          <w:b/>
          <w:bCs/>
          <w:sz w:val="21"/>
          <w:szCs w:val="21"/>
        </w:rPr>
        <w:t xml:space="preserve">Resignation as a director</w:t>
      </w:r>
    </w:p>
    <w:p>
      <w:pPr>
        <w:spacing w:after="120" w:before="0" w:line="276"/>
        <w:jc w:val="both"/>
      </w:pPr>
      <w:r>
        <w:rPr>
          <w:rFonts w:ascii="Calibri" w:cs="Calibri" w:eastAsia="Calibri" w:hAnsi="Calibri"/>
          <w:sz w:val="21"/>
          <w:szCs w:val="21"/>
        </w:rPr>
        <w:t xml:space="preserve">I resign as a director of </w:t>
      </w:r>
      <w:r>
        <w:rPr>
          <w:rFonts w:ascii="Calibri" w:cs="Calibri" w:eastAsia="Calibri" w:hAnsi="Calibri"/>
          <w:b/>
          <w:bCs/>
          <w:sz w:val="21"/>
          <w:szCs w:val="21"/>
        </w:rPr>
        <w:t xml:space="preserve">[COMPANY NAME]</w:t>
      </w:r>
      <w:r>
        <w:rPr>
          <w:rFonts w:ascii="Calibri" w:cs="Calibri" w:eastAsia="Calibri" w:hAnsi="Calibri"/>
          <w:sz w:val="21"/>
          <w:szCs w:val="21"/>
        </w:rPr>
        <w:t xml:space="preserv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[Where offices are held]</w:t>
      </w:r>
      <w:r>
        <w:rPr>
          <w:rFonts w:ascii="Calibri" w:cs="Calibri" w:eastAsia="Calibri" w:hAnsi="Calibri"/>
          <w:sz w:val="21"/>
          <w:szCs w:val="21"/>
        </w:rPr>
        <w:t xml:space="preserve"> I also resign from </w:t>
      </w:r>
      <w:r>
        <w:rPr>
          <w:rFonts w:ascii="Calibri" w:cs="Calibri" w:eastAsia="Calibri" w:hAnsi="Calibri"/>
          <w:b/>
          <w:bCs/>
          <w:sz w:val="21"/>
          <w:szCs w:val="21"/>
        </w:rPr>
        <w:t xml:space="preserve">[the office of ______ / the ______ committee / my position as authorised signatory]</w:t>
      </w:r>
      <w:r>
        <w:rPr>
          <w:rFonts w:ascii="Calibri" w:cs="Calibri" w:eastAsia="Calibri" w:hAnsi="Calibri"/>
          <w:sz w:val="21"/>
          <w:szCs w:val="21"/>
        </w:rPr>
        <w:t xml:space="preserve"> with effect from the same date.</w:t>
      </w:r>
    </w:p>
    <w:p>
      <w:pPr>
        <w:spacing w:after="120" w:before="0" w:line="276"/>
        <w:jc w:val="both"/>
      </w:pPr>
      <w:r>
        <w:rPr>
          <w:rFonts w:ascii="Calibri" w:cs="Calibri" w:eastAsia="Calibri" w:hAnsi="Calibri"/>
          <w:sz w:val="21"/>
          <w:szCs w:val="21"/>
        </w:rPr>
        <w:t xml:space="preserve">I confirm that I have returned all Company property and records in my possession, and that I have no outstanding claim against the Company other than </w:t>
      </w:r>
      <w:r>
        <w:rPr>
          <w:rFonts w:ascii="Calibri" w:cs="Calibri" w:eastAsia="Calibri" w:hAnsi="Calibri"/>
          <w:b/>
          <w:bCs/>
          <w:sz w:val="21"/>
          <w:szCs w:val="21"/>
        </w:rPr>
        <w:t xml:space="preserve">[state any — fees, expenses, indemnity — or "none"]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[Optional, where relevant]</w:t>
      </w:r>
      <w:r>
        <w:rPr>
          <w:rFonts w:ascii="Calibri" w:cs="Calibri" w:eastAsia="Calibri" w:hAnsi="Calibri"/>
          <w:sz w:val="21"/>
          <w:szCs w:val="21"/>
        </w:rPr>
        <w:t xml:space="preserve"> I ask the Company to confirm that the indemnity in the constitution and any directors’ and officers’ insurance continue to apply to me in respect of the period during which I held office.</w:t>
      </w:r>
    </w:p>
    <w:p>
      <w:pPr>
        <w:spacing w:after="160" w:before="0" w:line="276"/>
        <w:jc w:val="both"/>
      </w:pPr>
      <w:r>
        <w:rPr>
          <w:rFonts w:ascii="Calibri" w:cs="Calibri" w:eastAsia="Calibri" w:hAnsi="Calibri"/>
          <w:sz w:val="21"/>
          <w:szCs w:val="21"/>
        </w:rPr>
        <w:t xml:space="preserve">Please notify the Registrar within the prescribed period.</w:t>
      </w:r>
    </w:p>
    <w:p>
      <w:pPr>
        <w:spacing w:after="180" w:before="0" w:line="276"/>
        <w:jc w:val="both"/>
      </w:pPr>
      <w:r>
        <w:rPr>
          <w:rFonts w:ascii="Calibri" w:cs="Calibri" w:eastAsia="Calibri" w:hAnsi="Calibri"/>
          <w:sz w:val="21"/>
          <w:szCs w:val="21"/>
        </w:rPr>
        <w:t xml:space="preserve">Yours faithfully,  _______________________________  </w:t>
      </w:r>
      <w:r>
        <w:rPr>
          <w:rFonts w:ascii="Calibri" w:cs="Calibri" w:eastAsia="Calibri" w:hAnsi="Calibri"/>
          <w:b/>
          <w:bCs/>
          <w:sz w:val="21"/>
          <w:szCs w:val="21"/>
        </w:rPr>
        <w:t xml:space="preserve">[NAME]</w:t>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Post-Change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240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Deadline</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one director ordinarily resident in Singapore confirmed to remain</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change takes effect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directors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Notified to the Registrar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nominee directors updated where applicable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register filing made where applicable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registrable controllers reviewed — has control changed?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change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mandate updated; bank notified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Same day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Other signing authorities, powers of attorney and portal access revoked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day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and officers’ insurance updated; run-off cover confirmed for the leaver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Offices in related corporations addressed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Interests register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person was also an employee, employment position dealt with separately</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secretary informed and minute book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One ordinarily resident director, continuously</w:t>
      </w:r>
    </w:p>
    <w:p>
      <w:pPr>
        <w:spacing w:after="60" w:line="264"/>
        <w:jc w:val="both"/>
      </w:pPr>
      <w:r>
        <w:rPr>
          <w:rFonts w:ascii="Calibri" w:cs="Calibri" w:eastAsia="Calibri" w:hAnsi="Calibri"/>
          <w:sz w:val="19"/>
          <w:szCs w:val="19"/>
        </w:rPr>
        <w:t xml:space="preserve">The requirement is not satisfied merely at incorporation. If the only ordinarily resident director resigns, leaves Singapore permanently, or dies, the company is in breach from that moment. Check 1 of the post-change list sits </w:t>
      </w:r>
      <w:r>
        <w:rPr>
          <w:rFonts w:ascii="Calibri" w:cs="Calibri" w:eastAsia="Calibri" w:hAnsi="Calibri"/>
          <w:b/>
          <w:bCs/>
          <w:sz w:val="19"/>
          <w:szCs w:val="19"/>
        </w:rPr>
        <w:t xml:space="preserve">before</w:t>
      </w:r>
      <w:r>
        <w:rPr>
          <w:rFonts w:ascii="Calibri" w:cs="Calibri" w:eastAsia="Calibri" w:hAnsi="Calibri"/>
          <w:sz w:val="19"/>
          <w:szCs w:val="19"/>
        </w:rPr>
        <w:t xml:space="preserve"> the change takes effect for that reason.</w:t>
      </w:r>
    </w:p>
    <w:p>
      <w:pPr>
        <w:keepNext/>
        <w:spacing w:after="40" w:before="140"/>
      </w:pPr>
      <w:r>
        <w:rPr>
          <w:rFonts w:ascii="Calibri" w:cs="Calibri" w:eastAsia="Calibri" w:hAnsi="Calibri"/>
          <w:b/>
          <w:bCs/>
          <w:color w:val="14161B"/>
          <w:sz w:val="20"/>
          <w:szCs w:val="20"/>
        </w:rPr>
        <w:t xml:space="preserve">A sole director cannot resign into a vacancy</w:t>
      </w:r>
    </w:p>
    <w:p>
      <w:pPr>
        <w:spacing w:after="60" w:line="264"/>
        <w:jc w:val="both"/>
      </w:pPr>
      <w:r>
        <w:rPr>
          <w:rFonts w:ascii="Calibri" w:cs="Calibri" w:eastAsia="Calibri" w:hAnsi="Calibri"/>
          <w:sz w:val="19"/>
          <w:szCs w:val="19"/>
        </w:rPr>
        <w:t xml:space="preserve">Where the company has one director, that director cannot simply resign. A replacement must be appointed. Founders restructuring, exiting, or falling out discover this at exactly the wrong time, and it can leave someone bound to an office they no longer want.</w:t>
      </w:r>
    </w:p>
    <w:p>
      <w:pPr>
        <w:keepNext/>
        <w:spacing w:after="40" w:before="140"/>
      </w:pPr>
      <w:r>
        <w:rPr>
          <w:rFonts w:ascii="Calibri" w:cs="Calibri" w:eastAsia="Calibri" w:hAnsi="Calibri"/>
          <w:b/>
          <w:bCs/>
          <w:color w:val="14161B"/>
          <w:sz w:val="20"/>
          <w:szCs w:val="20"/>
        </w:rPr>
        <w:t xml:space="preserve">Consent to act must come before appointment</w:t>
      </w:r>
    </w:p>
    <w:p>
      <w:pPr>
        <w:spacing w:after="60" w:line="264"/>
        <w:jc w:val="both"/>
      </w:pPr>
      <w:r>
        <w:rPr>
          <w:rFonts w:ascii="Calibri" w:cs="Calibri" w:eastAsia="Calibri" w:hAnsi="Calibri"/>
          <w:sz w:val="19"/>
          <w:szCs w:val="19"/>
        </w:rPr>
        <w:t xml:space="preserve">Written consent is required, and appointing someone who has not consented — or filing them as a director before consent is obtained — is a defect. The consent form also captures the disqualification confirmations, which is why it is worth using a proper form rather than an email saying yes.</w:t>
      </w:r>
    </w:p>
    <w:p>
      <w:pPr>
        <w:keepNext/>
        <w:spacing w:after="40" w:before="140"/>
      </w:pPr>
      <w:r>
        <w:rPr>
          <w:rFonts w:ascii="Calibri" w:cs="Calibri" w:eastAsia="Calibri" w:hAnsi="Calibri"/>
          <w:b/>
          <w:bCs/>
          <w:color w:val="14161B"/>
          <w:sz w:val="20"/>
          <w:szCs w:val="20"/>
        </w:rPr>
        <w:t xml:space="preserve">Nominee directors carry extra machinery</w:t>
      </w:r>
    </w:p>
    <w:p>
      <w:pPr>
        <w:spacing w:after="60" w:line="264"/>
        <w:jc w:val="both"/>
      </w:pPr>
      <w:r>
        <w:rPr>
          <w:rFonts w:ascii="Calibri" w:cs="Calibri" w:eastAsia="Calibri" w:hAnsi="Calibri"/>
          <w:sz w:val="19"/>
          <w:szCs w:val="19"/>
        </w:rPr>
        <w:t xml:space="preserve">Where the director is a nominee, the register of nominee directors must record them and their nominator, with central filing. And where the appointment is made </w:t>
      </w:r>
      <w:r>
        <w:rPr>
          <w:rFonts w:ascii="Calibri" w:cs="Calibri" w:eastAsia="Calibri" w:hAnsi="Calibri"/>
          <w:b/>
          <w:bCs/>
          <w:sz w:val="19"/>
          <w:szCs w:val="19"/>
        </w:rPr>
        <w:t xml:space="preserve">by way of business</w:t>
      </w:r>
      <w:r>
        <w:rPr>
          <w:rFonts w:ascii="Calibri" w:cs="Calibri" w:eastAsia="Calibri" w:hAnsi="Calibri"/>
          <w:sz w:val="19"/>
          <w:szCs w:val="19"/>
        </w:rPr>
        <w:t xml:space="preserve">, it must be arranged through a corporate service provider registered with the authority — arranging it outside one is an offence. This affects the common arrangement where a foreign-owned company finds a resident director informally.</w:t>
      </w:r>
    </w:p>
    <w:p>
      <w:pPr>
        <w:keepNext/>
        <w:spacing w:after="40" w:before="140"/>
      </w:pPr>
      <w:r>
        <w:rPr>
          <w:rFonts w:ascii="Calibri" w:cs="Calibri" w:eastAsia="Calibri" w:hAnsi="Calibri"/>
          <w:b/>
          <w:bCs/>
          <w:color w:val="14161B"/>
          <w:sz w:val="20"/>
          <w:szCs w:val="20"/>
        </w:rPr>
        <w:t xml:space="preserve">Employment and directorship are separate</w:t>
      </w:r>
    </w:p>
    <w:p>
      <w:pPr>
        <w:spacing w:after="60" w:line="264"/>
        <w:jc w:val="both"/>
      </w:pPr>
      <w:r>
        <w:rPr>
          <w:rFonts w:ascii="Calibri" w:cs="Calibri" w:eastAsia="Calibri" w:hAnsi="Calibri"/>
          <w:sz w:val="19"/>
          <w:szCs w:val="19"/>
        </w:rPr>
        <w:t xml:space="preserve">A director who is also an employee holds two positions that end separately. Terminating employment does not vacate the office, and resigning the office does not end employment. Deal with both expressly, and note that a director’s service agreement, if any, may have its own terms.</w:t>
      </w:r>
    </w:p>
    <w:p>
      <w:pPr>
        <w:keepNext/>
        <w:spacing w:after="40" w:before="140"/>
      </w:pPr>
      <w:r>
        <w:rPr>
          <w:rFonts w:ascii="Calibri" w:cs="Calibri" w:eastAsia="Calibri" w:hAnsi="Calibri"/>
          <w:b/>
          <w:bCs/>
          <w:color w:val="14161B"/>
          <w:sz w:val="20"/>
          <w:szCs w:val="20"/>
        </w:rPr>
        <w:t xml:space="preserve">Revoke banking authority the same day</w:t>
      </w:r>
    </w:p>
    <w:p>
      <w:pPr>
        <w:spacing w:after="60" w:line="264"/>
        <w:jc w:val="both"/>
      </w:pPr>
      <w:r>
        <w:rPr>
          <w:rFonts w:ascii="Calibri" w:cs="Calibri" w:eastAsia="Calibri" w:hAnsi="Calibri"/>
          <w:sz w:val="19"/>
          <w:szCs w:val="19"/>
        </w:rPr>
        <w:t xml:space="preserve">Departed directors routinely retain live bank mandate authority for weeks. The board resolution revokes it internally; the bank continues honouring instructions until notified. Step 7 is marked same day because the gap is the exposure.</w:t>
      </w:r>
    </w:p>
    <w:p>
      <w:pPr>
        <w:keepNext/>
        <w:spacing w:after="40" w:before="140"/>
      </w:pPr>
      <w:r>
        <w:rPr>
          <w:rFonts w:ascii="Calibri" w:cs="Calibri" w:eastAsia="Calibri" w:hAnsi="Calibri"/>
          <w:b/>
          <w:bCs/>
          <w:color w:val="14161B"/>
          <w:sz w:val="20"/>
          <w:szCs w:val="20"/>
        </w:rPr>
        <w:t xml:space="preserve">Residential address is filed</w:t>
      </w:r>
    </w:p>
    <w:p>
      <w:pPr>
        <w:spacing w:after="60" w:line="264"/>
        <w:jc w:val="both"/>
      </w:pPr>
      <w:r>
        <w:rPr>
          <w:rFonts w:ascii="Calibri" w:cs="Calibri" w:eastAsia="Calibri" w:hAnsi="Calibri"/>
          <w:sz w:val="19"/>
          <w:szCs w:val="19"/>
        </w:rPr>
        <w:t xml:space="preserve">Directors’ residential addresses and identification particulars are filed with the Registrar and certain particulars are publicly accessible. Some directors are surprised by this. There is an alternate address facility in defined circumstances — raise it before filing rather than after, if the person has a genuine concern.</w:t>
      </w:r>
    </w:p>
    <w:p>
      <w:pPr>
        <w:keepNext/>
        <w:spacing w:after="40" w:before="140"/>
      </w:pPr>
      <w:r>
        <w:rPr>
          <w:rFonts w:ascii="Calibri" w:cs="Calibri" w:eastAsia="Calibri" w:hAnsi="Calibri"/>
          <w:b/>
          <w:bCs/>
          <w:color w:val="14161B"/>
          <w:sz w:val="20"/>
          <w:szCs w:val="20"/>
        </w:rPr>
        <w:t xml:space="preserve">Check whether control has changed</w:t>
      </w:r>
    </w:p>
    <w:p>
      <w:pPr>
        <w:spacing w:after="60" w:line="264"/>
        <w:jc w:val="both"/>
      </w:pPr>
      <w:r>
        <w:rPr>
          <w:rFonts w:ascii="Calibri" w:cs="Calibri" w:eastAsia="Calibri" w:hAnsi="Calibri"/>
          <w:sz w:val="19"/>
          <w:szCs w:val="19"/>
        </w:rPr>
        <w:t xml:space="preserve">A change of board composition can create or remove a registrable controller, particularly where the incoming or outgoing director holds a right to appoint or remove a majority of directors. Step 6 prompts the review; the registers are separate from the register of directors and are frequently left behind.</w:t>
      </w:r>
    </w:p>
    <w:p>
      <w:pPr>
        <w:keepNext/>
        <w:spacing w:after="40" w:before="140"/>
      </w:pPr>
      <w:r>
        <w:rPr>
          <w:rFonts w:ascii="Calibri" w:cs="Calibri" w:eastAsia="Calibri" w:hAnsi="Calibri"/>
          <w:b/>
          <w:bCs/>
          <w:color w:val="14161B"/>
          <w:sz w:val="20"/>
          <w:szCs w:val="20"/>
        </w:rPr>
        <w:t xml:space="preserve">Disqualification is not always obvious</w:t>
      </w:r>
    </w:p>
    <w:p>
      <w:pPr>
        <w:spacing w:after="60" w:line="264"/>
        <w:jc w:val="both"/>
      </w:pPr>
      <w:r>
        <w:rPr>
          <w:rFonts w:ascii="Calibri" w:cs="Calibri" w:eastAsia="Calibri" w:hAnsi="Calibri"/>
          <w:sz w:val="19"/>
          <w:szCs w:val="19"/>
        </w:rPr>
        <w:t xml:space="preserve">Disqualification can follow bankruptcy, certain convictions, and involvement in a number of companies wound up on insolvency grounds, among other grounds. The consent form asks the person to confirm; for significant appointments, verify rather than relying solely on the confirmation.</w:t>
      </w:r>
    </w:p>
    <w:p>
      <w:pPr>
        <w:keepNext/>
        <w:spacing w:after="40" w:before="140"/>
      </w:pPr>
      <w:r>
        <w:rPr>
          <w:rFonts w:ascii="Calibri" w:cs="Calibri" w:eastAsia="Calibri" w:hAnsi="Calibri"/>
          <w:b/>
          <w:bCs/>
          <w:color w:val="14161B"/>
          <w:sz w:val="20"/>
          <w:szCs w:val="20"/>
        </w:rPr>
        <w:t xml:space="preserve">Insurance and run-off for the leaver</w:t>
      </w:r>
    </w:p>
    <w:p>
      <w:pPr>
        <w:spacing w:after="60" w:line="264"/>
        <w:jc w:val="both"/>
      </w:pPr>
      <w:r>
        <w:rPr>
          <w:rFonts w:ascii="Calibri" w:cs="Calibri" w:eastAsia="Calibri" w:hAnsi="Calibri"/>
          <w:sz w:val="19"/>
          <w:szCs w:val="19"/>
        </w:rPr>
        <w:t xml:space="preserve">Claims against directors frequently surface after they have left. Confirm whether the directors’ and officers’ policy responds to claims made after a person ceases to hold office, and whether run-off cover is needed. Departing directors are entitled to ask, and the resignation letter does.</w:t>
      </w:r>
    </w:p>
    <w:p>
      <w:pPr>
        <w:keepNext/>
        <w:spacing w:after="40" w:before="140"/>
      </w:pPr>
      <w:r>
        <w:rPr>
          <w:rFonts w:ascii="Calibri" w:cs="Calibri" w:eastAsia="Calibri" w:hAnsi="Calibri"/>
          <w:b/>
          <w:bCs/>
          <w:color w:val="14161B"/>
          <w:sz w:val="20"/>
          <w:szCs w:val="20"/>
        </w:rPr>
        <w:t xml:space="preserve">Indemnity survives, within limits</w:t>
      </w:r>
    </w:p>
    <w:p>
      <w:pPr>
        <w:spacing w:after="60" w:line="264"/>
        <w:jc w:val="both"/>
      </w:pPr>
      <w:r>
        <w:rPr>
          <w:rFonts w:ascii="Calibri" w:cs="Calibri" w:eastAsia="Calibri" w:hAnsi="Calibri"/>
          <w:sz w:val="19"/>
          <w:szCs w:val="19"/>
        </w:rPr>
        <w:t xml:space="preserve">The constitution’s indemnity and any deed of indemnity generally continue for acts during the period of office, subject to the limits the Companies Act permits. A departing director asking for confirmation is being prudent, not difficult.</w:t>
      </w:r>
    </w:p>
    <w:p>
      <w:pPr>
        <w:keepNext/>
        <w:spacing w:after="40" w:before="140"/>
      </w:pPr>
      <w:r>
        <w:rPr>
          <w:rFonts w:ascii="Calibri" w:cs="Calibri" w:eastAsia="Calibri" w:hAnsi="Calibri"/>
          <w:b/>
          <w:bCs/>
          <w:color w:val="14161B"/>
          <w:sz w:val="20"/>
          <w:szCs w:val="20"/>
        </w:rPr>
        <w:t xml:space="preserve">File within the prescribed period</w:t>
      </w:r>
    </w:p>
    <w:p>
      <w:pPr>
        <w:spacing w:after="60" w:line="264"/>
        <w:jc w:val="both"/>
      </w:pPr>
      <w:r>
        <w:rPr>
          <w:rFonts w:ascii="Calibri" w:cs="Calibri" w:eastAsia="Calibri" w:hAnsi="Calibri"/>
          <w:sz w:val="19"/>
          <w:szCs w:val="19"/>
        </w:rPr>
        <w:t xml:space="preserve">Appointments and cessations must be notified to the Registrar within the prescribed period. Late filing attracts penalties and, more practically, means the public record shows the wrong board — which surfaces in bank onboarding, tenders and due diligence.</w:t>
      </w:r>
    </w:p>
    <w:p>
      <w:pPr>
        <w:keepNext/>
        <w:spacing w:after="40" w:before="140"/>
      </w:pPr>
      <w:r>
        <w:rPr>
          <w:rFonts w:ascii="Calibri" w:cs="Calibri" w:eastAsia="Calibri" w:hAnsi="Calibri"/>
          <w:b/>
          <w:bCs/>
          <w:color w:val="14161B"/>
          <w:sz w:val="20"/>
          <w:szCs w:val="20"/>
        </w:rPr>
        <w:t xml:space="preserve">Removal by members is a different route</w:t>
      </w:r>
    </w:p>
    <w:p>
      <w:pPr>
        <w:spacing w:after="60" w:line="264"/>
        <w:jc w:val="both"/>
      </w:pPr>
      <w:r>
        <w:rPr>
          <w:rFonts w:ascii="Calibri" w:cs="Calibri" w:eastAsia="Calibri" w:hAnsi="Calibri"/>
          <w:sz w:val="19"/>
          <w:szCs w:val="19"/>
        </w:rPr>
        <w:t xml:space="preserve">Where a director will not resign, removal is generally by ordinary resolution of members, with notice requirements and a right for the director to be heard. That is a distinct process from the resolutions here, and it should be run with advice.</w:t>
      </w:r>
    </w:p>
    <w:p>
      <w:pPr>
        <w:keepNext/>
        <w:spacing w:after="40" w:before="140"/>
      </w:pPr>
      <w:r>
        <w:rPr>
          <w:rFonts w:ascii="Calibri" w:cs="Calibri" w:eastAsia="Calibri" w:hAnsi="Calibri"/>
          <w:b/>
          <w:bCs/>
          <w:color w:val="14161B"/>
          <w:sz w:val="20"/>
          <w:szCs w:val="20"/>
        </w:rPr>
        <w:t xml:space="preserve">Update everything, not just the register</w:t>
      </w:r>
    </w:p>
    <w:p>
      <w:pPr>
        <w:spacing w:after="60" w:line="264"/>
        <w:jc w:val="both"/>
      </w:pPr>
      <w:r>
        <w:rPr>
          <w:rFonts w:ascii="Calibri" w:cs="Calibri" w:eastAsia="Calibri" w:hAnsi="Calibri"/>
          <w:sz w:val="19"/>
          <w:szCs w:val="19"/>
        </w:rPr>
        <w:t xml:space="preserve">Powers of attorney, government portal access, tenders, supplier portals, insurance schedules and letterheads all carry director names. Step 8 catches the ones with real authority attached; the rest are housekeeping but reflect on the company.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under the Companies Act 1967, disqualification grounds, nominee director and corporate service provider requirements, and central register obligations all change — have board changes handled by a company secretary, particularly where a nominee arrangement or a residency question is involved.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2026-08-22T06:55:30.117Z</dcterms:created>
  <dcterms:modified xsi:type="dcterms:W3CDTF">2026-08-22T06:55:30.117Z</dcterms:modified>
</cp:coreProperties>
</file>

<file path=docProps/custom.xml><?xml version="1.0" encoding="utf-8"?>
<Properties xmlns="http://schemas.openxmlformats.org/officeDocument/2006/custom-properties" xmlns:vt="http://schemas.openxmlformats.org/officeDocument/2006/docPropsVTypes"/>
</file>