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WARNING LETTER</w:t>
      </w:r>
    </w:p>
    <w:p>
      <w:pPr>
        <w:spacing w:after="260"/>
        <w:jc w:val="center"/>
      </w:pPr>
      <w:r>
        <w:rPr>
          <w:rFonts w:ascii="Calibri" w:cs="Calibri" w:eastAsia="Calibri" w:hAnsi="Calibri"/>
          <w:b/>
          <w:bCs/>
          <w:i/>
          <w:iCs/>
          <w:color w:val="6E7480"/>
          <w:sz w:val="19"/>
          <w:szCs w:val="19"/>
        </w:rPr>
        <w:t xml:space="preserve">[COMPANY NAME]</w:t>
      </w:r>
    </w:p>
    <w:p>
      <w:pPr>
        <w:spacing w:after="180" w:before="0" w:line="276"/>
        <w:jc w:val="both"/>
      </w:pPr>
      <w:r>
        <w:rPr>
          <w:rFonts w:ascii="Calibri" w:cs="Calibri" w:eastAsia="Calibri" w:hAnsi="Calibri"/>
          <w:i/>
          <w:iCs/>
          <w:color w:val="6E7480"/>
          <w:sz w:val="21"/>
          <w:szCs w:val="21"/>
        </w:rPr>
        <w:t xml:space="preserve">A warning is a corrective step, not a preliminary to dismissal. Its value lies in being specific about what happened, what is required instead, and by when — and in being followed up. A file of vague warnings is worse than none: it shows a pattern of complaint without a pattern of fair management.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6747"/>
      </w:tblGrid>
      <w:tr>
        <w:trPr>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7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Employee ID </w:t>
            </w:r>
            <w:r>
              <w:rPr>
                <w:rFonts w:ascii="Calibri" w:cs="Calibri" w:eastAsia="Calibri" w:hAnsi="Calibri"/>
                <w:b/>
                <w:bCs/>
                <w:sz w:val="19"/>
                <w:szCs w:val="19"/>
              </w:rPr>
              <w:t xml:space="preserve">[ID]</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Designation and department</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[DESIGNATION]</w:t>
            </w:r>
            <w:r>
              <w:rPr>
                <w:rFonts w:ascii="Calibri" w:cs="Calibri" w:eastAsia="Calibri" w:hAnsi="Calibri"/>
                <w:sz w:val="19"/>
                <w:szCs w:val="19"/>
              </w:rPr>
              <w:t xml:space="preserve">, </w:t>
            </w:r>
            <w:r>
              <w:rPr>
                <w:rFonts w:ascii="Calibri" w:cs="Calibri" w:eastAsia="Calibri" w:hAnsi="Calibri"/>
                <w:b/>
                <w:bCs/>
                <w:sz w:val="19"/>
                <w:szCs w:val="19"/>
              </w:rPr>
              <w:t xml:space="preserve">[DEPARTMENT]</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Issued by</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Stage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[Verbal warning, recorded / First written warning / Final written warning / Show cause notice]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Previous warnings on record</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[DATES AND SUBJECT, or "None"]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this letter</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Response due by</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Review date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VERSION A — WRITTEN WARNING</w:t>
      </w:r>
    </w:p>
    <w:p>
      <w:pPr>
        <w:spacing w:after="12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r>
        <w:rPr>
          <w:rFonts w:ascii="Calibri" w:cs="Calibri" w:eastAsia="Calibri" w:hAnsi="Calibri"/>
          <w:sz w:val="21"/>
          <w:szCs w:val="21"/>
        </w:rPr>
        <w:t xml:space="preserve">  Reference: </w:t>
      </w:r>
      <w:r>
        <w:rPr>
          <w:rFonts w:ascii="Calibri" w:cs="Calibri" w:eastAsia="Calibri" w:hAnsi="Calibri"/>
          <w:b/>
          <w:bCs/>
          <w:sz w:val="21"/>
          <w:szCs w:val="21"/>
        </w:rPr>
        <w:t xml:space="preserve">[REF]</w:t>
      </w:r>
    </w:p>
    <w:p>
      <w:pPr>
        <w:spacing w:after="140" w:before="0" w:line="276"/>
        <w:jc w:val="both"/>
      </w:pPr>
      <w:r>
        <w:rPr>
          <w:rFonts w:ascii="Calibri" w:cs="Calibri" w:eastAsia="Calibri" w:hAnsi="Calibri"/>
          <w:b/>
          <w:bCs/>
          <w:sz w:val="21"/>
          <w:szCs w:val="21"/>
        </w:rPr>
        <w:t xml:space="preserve">[EMPLOYEE 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r>
        <w:rPr>
          <w:rFonts w:ascii="Calibri" w:cs="Calibri" w:eastAsia="Calibri" w:hAnsi="Calibri"/>
          <w:sz w:val="21"/>
          <w:szCs w:val="21"/>
        </w:rPr>
        <w:t xml:space="preserve">, Employee ID </w:t>
      </w:r>
      <w:r>
        <w:rPr>
          <w:rFonts w:ascii="Calibri" w:cs="Calibri" w:eastAsia="Calibri" w:hAnsi="Calibri"/>
          <w:b/>
          <w:bCs/>
          <w:sz w:val="21"/>
          <w:szCs w:val="21"/>
        </w:rPr>
        <w:t xml:space="preserve">[ID]</w:t>
      </w:r>
    </w:p>
    <w:p>
      <w:pPr>
        <w:spacing w:after="120" w:before="0" w:line="276"/>
        <w:jc w:val="both"/>
      </w:pPr>
      <w:r>
        <w:rPr>
          <w:rFonts w:ascii="Calibri" w:cs="Calibri" w:eastAsia="Calibri" w:hAnsi="Calibri"/>
          <w:sz w:val="21"/>
          <w:szCs w:val="21"/>
        </w:rPr>
        <w:t xml:space="preserve">Dear </w:t>
      </w:r>
      <w:r>
        <w:rPr>
          <w:rFonts w:ascii="Calibri" w:cs="Calibri" w:eastAsia="Calibri" w:hAnsi="Calibri"/>
          <w:b/>
          <w:bCs/>
          <w:sz w:val="21"/>
          <w:szCs w:val="21"/>
        </w:rPr>
        <w:t xml:space="preserve">[FIRST NAME]</w:t>
      </w:r>
      <w:r>
        <w:rPr>
          <w:rFonts w:ascii="Calibri" w:cs="Calibri" w:eastAsia="Calibri" w:hAnsi="Calibri"/>
          <w:sz w:val="21"/>
          <w:szCs w:val="21"/>
        </w:rPr>
        <w:t xml:space="preserve">,</w:t>
      </w:r>
    </w:p>
    <w:p>
      <w:pPr>
        <w:spacing w:after="140" w:before="0" w:line="276"/>
        <w:jc w:val="both"/>
      </w:pPr>
      <w:r>
        <w:rPr>
          <w:rFonts w:ascii="Calibri" w:cs="Calibri" w:eastAsia="Calibri" w:hAnsi="Calibri"/>
          <w:b/>
          <w:bCs/>
          <w:sz w:val="21"/>
          <w:szCs w:val="21"/>
        </w:rPr>
        <w:t xml:space="preserve">[First / Final]</w:t>
      </w:r>
      <w:r>
        <w:rPr>
          <w:rFonts w:ascii="Calibri" w:cs="Calibri" w:eastAsia="Calibri" w:hAnsi="Calibri"/>
          <w:b/>
          <w:bCs/>
          <w:sz w:val="21"/>
          <w:szCs w:val="21"/>
        </w:rPr>
        <w:t xml:space="preserve"> written warning</w:t>
      </w:r>
    </w:p>
    <w:p>
      <w:pPr>
        <w:spacing w:after="140" w:before="0" w:line="276"/>
        <w:jc w:val="both"/>
      </w:pPr>
      <w:r>
        <w:rPr>
          <w:rFonts w:ascii="Calibri" w:cs="Calibri" w:eastAsia="Calibri" w:hAnsi="Calibri"/>
          <w:sz w:val="21"/>
          <w:szCs w:val="21"/>
        </w:rPr>
        <w:t xml:space="preserve">This letter records a </w:t>
      </w:r>
      <w:r>
        <w:rPr>
          <w:rFonts w:ascii="Calibri" w:cs="Calibri" w:eastAsia="Calibri" w:hAnsi="Calibri"/>
          <w:b/>
          <w:bCs/>
          <w:sz w:val="21"/>
          <w:szCs w:val="21"/>
        </w:rPr>
        <w:t xml:space="preserve">[first / final]</w:t>
      </w:r>
      <w:r>
        <w:rPr>
          <w:rFonts w:ascii="Calibri" w:cs="Calibri" w:eastAsia="Calibri" w:hAnsi="Calibri"/>
          <w:b/>
          <w:bCs/>
          <w:sz w:val="21"/>
          <w:szCs w:val="21"/>
        </w:rPr>
        <w:t xml:space="preserve"> written warning</w:t>
      </w:r>
      <w:r>
        <w:rPr>
          <w:rFonts w:ascii="Calibri" w:cs="Calibri" w:eastAsia="Calibri" w:hAnsi="Calibri"/>
          <w:sz w:val="21"/>
          <w:szCs w:val="21"/>
        </w:rPr>
        <w:t xml:space="preserve"> in respect of the matter set out below. It follows our discussion on </w:t>
      </w:r>
      <w:r>
        <w:rPr>
          <w:rFonts w:ascii="Calibri" w:cs="Calibri" w:eastAsia="Calibri" w:hAnsi="Calibri"/>
          <w:b/>
          <w:bCs/>
          <w:sz w:val="21"/>
          <w:szCs w:val="21"/>
        </w:rPr>
        <w:t xml:space="preserve">[DATE]</w:t>
      </w:r>
      <w:r>
        <w:rPr>
          <w:rFonts w:ascii="Calibri" w:cs="Calibri" w:eastAsia="Calibri" w:hAnsi="Calibri"/>
          <w:sz w:val="21"/>
          <w:szCs w:val="21"/>
        </w:rPr>
        <w:t xml:space="preserve">, at which you were given an opportunity to explain your position.</w:t>
      </w:r>
    </w:p>
    <w:p>
      <w:pPr>
        <w:keepNext/>
        <w:spacing w:after="100" w:before="200"/>
        <w:outlineLvl w:val="1"/>
      </w:pPr>
      <w:r>
        <w:rPr>
          <w:rFonts w:ascii="Calibri" w:cs="Calibri" w:eastAsia="Calibri" w:hAnsi="Calibri"/>
          <w:b/>
          <w:bCs/>
          <w:color w:val="14161B"/>
          <w:sz w:val="21"/>
          <w:szCs w:val="21"/>
        </w:rPr>
        <w:t xml:space="preserve">1. What happened</w:t>
      </w:r>
    </w:p>
    <w:p>
      <w:pPr>
        <w:spacing w:after="140" w:before="0" w:line="276"/>
        <w:jc w:val="both"/>
      </w:pPr>
      <w:r>
        <w:rPr>
          <w:rFonts w:ascii="Calibri" w:cs="Calibri" w:eastAsia="Calibri" w:hAnsi="Calibri"/>
          <w:b/>
          <w:bCs/>
          <w:sz w:val="21"/>
          <w:szCs w:val="21"/>
        </w:rPr>
        <w:t xml:space="preserve">[SET OUT THE FACTS SPECIFICALLY — what occurred, on what date or dates, where, and who was affected. Refer to any record: an attendance log, an email, a customer complaint, a system record. Avoid characterisation such as "poor attitude"; describe the conduct itself.]</w:t>
      </w:r>
    </w:p>
    <w:p>
      <w:pPr>
        <w:keepNext/>
        <w:spacing w:after="100" w:before="200"/>
        <w:outlineLvl w:val="1"/>
      </w:pPr>
      <w:r>
        <w:rPr>
          <w:rFonts w:ascii="Calibri" w:cs="Calibri" w:eastAsia="Calibri" w:hAnsi="Calibri"/>
          <w:b/>
          <w:bCs/>
          <w:color w:val="14161B"/>
          <w:sz w:val="21"/>
          <w:szCs w:val="21"/>
        </w:rPr>
        <w:t xml:space="preserve">2. Why this is a concern</w:t>
      </w:r>
    </w:p>
    <w:p>
      <w:pPr>
        <w:spacing w:after="140" w:before="0" w:line="276"/>
        <w:jc w:val="both"/>
      </w:pPr>
      <w:r>
        <w:rPr>
          <w:rFonts w:ascii="Calibri" w:cs="Calibri" w:eastAsia="Calibri" w:hAnsi="Calibri"/>
          <w:sz w:val="21"/>
          <w:szCs w:val="21"/>
        </w:rPr>
        <w:t xml:space="preserve">This conduct is inconsistent with </w:t>
      </w:r>
      <w:r>
        <w:rPr>
          <w:rFonts w:ascii="Calibri" w:cs="Calibri" w:eastAsia="Calibri" w:hAnsi="Calibri"/>
          <w:b/>
          <w:bCs/>
          <w:sz w:val="21"/>
          <w:szCs w:val="21"/>
        </w:rPr>
        <w:t xml:space="preserve">[IDENTIFY THE SPECIFIC OBLIGATION — the clause of the appointment letter, the provision of the code of conduct, the standing order, or the policy]</w:t>
      </w:r>
      <w:r>
        <w:rPr>
          <w:rFonts w:ascii="Calibri" w:cs="Calibri" w:eastAsia="Calibri" w:hAnsi="Calibri"/>
          <w:sz w:val="21"/>
          <w:szCs w:val="21"/>
        </w:rPr>
        <w:t xml:space="preserve">, and has resulted in </w:t>
      </w:r>
      <w:r>
        <w:rPr>
          <w:rFonts w:ascii="Calibri" w:cs="Calibri" w:eastAsia="Calibri" w:hAnsi="Calibri"/>
          <w:b/>
          <w:bCs/>
          <w:sz w:val="21"/>
          <w:szCs w:val="21"/>
        </w:rPr>
        <w:t xml:space="preserve">[DESCRIBE THE ACTUAL EFFECT — on colleagues, customers, safety, or the work itself]</w:t>
      </w:r>
      <w:r>
        <w:rPr>
          <w:rFonts w:ascii="Calibri" w:cs="Calibri" w:eastAsia="Calibri" w:hAnsi="Calibri"/>
          <w:sz w:val="21"/>
          <w:szCs w:val="21"/>
        </w:rPr>
        <w:t xml:space="preserve">.</w:t>
      </w:r>
    </w:p>
    <w:p>
      <w:pPr>
        <w:keepNext/>
        <w:spacing w:after="100" w:before="200"/>
        <w:outlineLvl w:val="1"/>
      </w:pPr>
      <w:r>
        <w:rPr>
          <w:rFonts w:ascii="Calibri" w:cs="Calibri" w:eastAsia="Calibri" w:hAnsi="Calibri"/>
          <w:b/>
          <w:bCs/>
          <w:color w:val="14161B"/>
          <w:sz w:val="21"/>
          <w:szCs w:val="21"/>
        </w:rPr>
        <w:t xml:space="preserve">3. Your explanation</w:t>
      </w:r>
    </w:p>
    <w:p>
      <w:pPr>
        <w:spacing w:after="140" w:before="0" w:line="276"/>
        <w:jc w:val="both"/>
      </w:pPr>
      <w:r>
        <w:rPr>
          <w:rFonts w:ascii="Calibri" w:cs="Calibri" w:eastAsia="Calibri" w:hAnsi="Calibri"/>
          <w:sz w:val="21"/>
          <w:szCs w:val="21"/>
        </w:rPr>
        <w:t xml:space="preserve">At our discussion you said </w:t>
      </w:r>
      <w:r>
        <w:rPr>
          <w:rFonts w:ascii="Calibri" w:cs="Calibri" w:eastAsia="Calibri" w:hAnsi="Calibri"/>
          <w:b/>
          <w:bCs/>
          <w:sz w:val="21"/>
          <w:szCs w:val="21"/>
        </w:rPr>
        <w:t xml:space="preserve">[RECORD THE EMPLOYEE’S EXPLANATION FAIRLY, IN SUBSTANCE]</w:t>
      </w:r>
      <w:r>
        <w:rPr>
          <w:rFonts w:ascii="Calibri" w:cs="Calibri" w:eastAsia="Calibri" w:hAnsi="Calibri"/>
          <w:sz w:val="21"/>
          <w:szCs w:val="21"/>
        </w:rPr>
        <w:t xml:space="preserve">. We have considered this. </w:t>
      </w:r>
      <w:r>
        <w:rPr>
          <w:rFonts w:ascii="Calibri" w:cs="Calibri" w:eastAsia="Calibri" w:hAnsi="Calibri"/>
          <w:b/>
          <w:bCs/>
          <w:sz w:val="21"/>
          <w:szCs w:val="21"/>
        </w:rPr>
        <w:t xml:space="preserve">[We accept that ______, but ______. / We do not consider that this explains ______, because ______.]</w:t>
      </w:r>
    </w:p>
    <w:p>
      <w:pPr>
        <w:keepNext/>
        <w:spacing w:after="100" w:before="200"/>
        <w:outlineLvl w:val="1"/>
      </w:pPr>
      <w:r>
        <w:rPr>
          <w:rFonts w:ascii="Calibri" w:cs="Calibri" w:eastAsia="Calibri" w:hAnsi="Calibri"/>
          <w:b/>
          <w:bCs/>
          <w:color w:val="14161B"/>
          <w:sz w:val="21"/>
          <w:szCs w:val="21"/>
        </w:rPr>
        <w:t xml:space="preserve">4. What is required</w:t>
      </w:r>
    </w:p>
    <w:p>
      <w:pPr>
        <w:spacing w:after="100" w:before="0" w:line="276"/>
        <w:jc w:val="both"/>
      </w:pPr>
      <w:r>
        <w:rPr>
          <w:rFonts w:ascii="Calibri" w:cs="Calibri" w:eastAsia="Calibri" w:hAnsi="Calibri"/>
          <w:sz w:val="21"/>
          <w:szCs w:val="21"/>
        </w:rPr>
        <w:t xml:space="preserve">With immediate effect, you are required to:</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b/>
          <w:bCs/>
          <w:sz w:val="21"/>
          <w:szCs w:val="21"/>
        </w:rPr>
        <w:t xml:space="preserve">[STATE THE REQUIRED CONDUCT OR STANDARD SPECIFICALLY AND MEASURABLY]</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b/>
          <w:bCs/>
          <w:sz w:val="21"/>
          <w:szCs w:val="21"/>
        </w:rPr>
        <w:t xml:space="preserve">[REQUIREMENT]</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b/>
          <w:bCs/>
          <w:sz w:val="21"/>
          <w:szCs w:val="21"/>
        </w:rPr>
        <w:t xml:space="preserve">[REQUIREMENT]</w:t>
      </w:r>
    </w:p>
    <w:p>
      <w:pPr>
        <w:spacing w:after="100" w:before="0" w:line="276"/>
        <w:jc w:val="both"/>
      </w:pPr>
    </w:p>
    <w:p>
      <w:pPr>
        <w:keepNext/>
        <w:spacing w:after="100" w:before="200"/>
        <w:outlineLvl w:val="1"/>
      </w:pPr>
      <w:r>
        <w:rPr>
          <w:rFonts w:ascii="Calibri" w:cs="Calibri" w:eastAsia="Calibri" w:hAnsi="Calibri"/>
          <w:b/>
          <w:bCs/>
          <w:color w:val="14161B"/>
          <w:sz w:val="21"/>
          <w:szCs w:val="21"/>
        </w:rPr>
        <w:t xml:space="preserve">5. Support</w:t>
      </w:r>
    </w:p>
    <w:p>
      <w:pPr>
        <w:spacing w:after="140" w:before="0" w:line="276"/>
        <w:jc w:val="both"/>
      </w:pPr>
      <w:r>
        <w:rPr>
          <w:rFonts w:ascii="Calibri" w:cs="Calibri" w:eastAsia="Calibri" w:hAnsi="Calibri"/>
          <w:b/>
          <w:bCs/>
          <w:sz w:val="21"/>
          <w:szCs w:val="21"/>
        </w:rPr>
        <w:t xml:space="preserve">[DESCRIBE ANY SUPPORT BEING PROVIDED — training, a change in workload, a mentor, adjusted deadlines, or a referral to any employee assistance available. Where the conduct may relate to a health or personal circumstance, say what support is available and how to access it. Where no support is applicable, delete this section rather than leaving it blank.]</w:t>
      </w:r>
    </w:p>
    <w:p>
      <w:pPr>
        <w:keepNext/>
        <w:spacing w:after="100" w:before="200"/>
        <w:outlineLvl w:val="1"/>
      </w:pPr>
      <w:r>
        <w:rPr>
          <w:rFonts w:ascii="Calibri" w:cs="Calibri" w:eastAsia="Calibri" w:hAnsi="Calibri"/>
          <w:b/>
          <w:bCs/>
          <w:color w:val="14161B"/>
          <w:sz w:val="21"/>
          <w:szCs w:val="21"/>
        </w:rPr>
        <w:t xml:space="preserve">6. Review and consequences</w:t>
      </w:r>
    </w:p>
    <w:p>
      <w:pPr>
        <w:spacing w:after="120" w:before="0" w:line="276"/>
        <w:jc w:val="both"/>
      </w:pPr>
      <w:r>
        <w:rPr>
          <w:rFonts w:ascii="Calibri" w:cs="Calibri" w:eastAsia="Calibri" w:hAnsi="Calibri"/>
          <w:sz w:val="21"/>
          <w:szCs w:val="21"/>
        </w:rPr>
        <w:t xml:space="preserve">Your conduct in this respect will be reviewed on </w:t>
      </w:r>
      <w:r>
        <w:rPr>
          <w:rFonts w:ascii="Calibri" w:cs="Calibri" w:eastAsia="Calibri" w:hAnsi="Calibri"/>
          <w:b/>
          <w:bCs/>
          <w:sz w:val="21"/>
          <w:szCs w:val="21"/>
        </w:rPr>
        <w:t xml:space="preserve">[DATE]</w:t>
      </w:r>
      <w:r>
        <w:rPr>
          <w:rFonts w:ascii="Calibri" w:cs="Calibri" w:eastAsia="Calibri" w:hAnsi="Calibri"/>
          <w:sz w:val="21"/>
          <w:szCs w:val="21"/>
        </w:rPr>
        <w:t xml:space="preserve">. This warning will remain on your personnel file for </w:t>
      </w:r>
      <w:r>
        <w:rPr>
          <w:rFonts w:ascii="Calibri" w:cs="Calibri" w:eastAsia="Calibri" w:hAnsi="Calibri"/>
          <w:b/>
          <w:bCs/>
          <w:sz w:val="21"/>
          <w:szCs w:val="21"/>
        </w:rPr>
        <w:t xml:space="preserve">[NUMBER]</w:t>
      </w:r>
      <w:r>
        <w:rPr>
          <w:rFonts w:ascii="Calibri" w:cs="Calibri" w:eastAsia="Calibri" w:hAnsi="Calibri"/>
          <w:sz w:val="21"/>
          <w:szCs w:val="21"/>
        </w:rPr>
        <w:t xml:space="preserve"> months, after which it will be disregarded for the purpose of any further action, provided there is no repetition.</w:t>
      </w:r>
    </w:p>
    <w:p>
      <w:pPr>
        <w:spacing w:after="140" w:before="0" w:line="276"/>
        <w:jc w:val="both"/>
      </w:pPr>
      <w:r>
        <w:rPr>
          <w:rFonts w:ascii="Calibri" w:cs="Calibri" w:eastAsia="Calibri" w:hAnsi="Calibri"/>
          <w:b/>
          <w:bCs/>
          <w:sz w:val="21"/>
          <w:szCs w:val="21"/>
        </w:rPr>
        <w:t xml:space="preserve">[Please note that if the conduct is repeated, or if there is no sustained improvement by the review date, further action may follow, which may include a final written warning. / As this is a final written warning, please note that any repetition, or any failure to meet the requirements set out above, may result in disciplinary proceedings which could lead to the termination of your employment.]</w:t>
      </w:r>
    </w:p>
    <w:p>
      <w:pPr>
        <w:spacing w:after="140" w:before="0" w:line="276"/>
        <w:jc w:val="both"/>
      </w:pPr>
      <w:r>
        <w:rPr>
          <w:rFonts w:ascii="Calibri" w:cs="Calibri" w:eastAsia="Calibri" w:hAnsi="Calibri"/>
          <w:sz w:val="21"/>
          <w:szCs w:val="21"/>
        </w:rPr>
        <w:t xml:space="preserve">If you wish to comment on this letter, or if you disagree with any part of it, please respond in writing by </w:t>
      </w:r>
      <w:r>
        <w:rPr>
          <w:rFonts w:ascii="Calibri" w:cs="Calibri" w:eastAsia="Calibri" w:hAnsi="Calibri"/>
          <w:b/>
          <w:bCs/>
          <w:sz w:val="21"/>
          <w:szCs w:val="21"/>
        </w:rPr>
        <w:t xml:space="preserve">[DATE]</w:t>
      </w:r>
      <w:r>
        <w:rPr>
          <w:rFonts w:ascii="Calibri" w:cs="Calibri" w:eastAsia="Calibri" w:hAnsi="Calibri"/>
          <w:sz w:val="21"/>
          <w:szCs w:val="21"/>
        </w:rPr>
        <w:t xml:space="preserve">. Your response will be placed on your file with this letter. You may also raise the matter under the Company’s grievance procedure.</w:t>
      </w:r>
    </w:p>
    <w:p>
      <w:pPr>
        <w:spacing w:after="180" w:before="0" w:line="276"/>
        <w:jc w:val="both"/>
      </w:pPr>
      <w:r>
        <w:rPr>
          <w:rFonts w:ascii="Calibri" w:cs="Calibri" w:eastAsia="Calibri" w:hAnsi="Calibri"/>
          <w:sz w:val="21"/>
          <w:szCs w:val="21"/>
        </w:rPr>
        <w:t xml:space="preserve">Please sign and return the acknowledgement below. Signing acknowledges receipt only and does not indicate that you agree with the contents.</w:t>
      </w:r>
    </w:p>
    <w:p>
      <w:pPr>
        <w:spacing w:after="200" w:before="0" w:line="276"/>
        <w:jc w:val="both"/>
      </w:pPr>
      <w:r>
        <w:rPr>
          <w:rFonts w:ascii="Calibri" w:cs="Calibri" w:eastAsia="Calibri" w:hAnsi="Calibri"/>
          <w:sz w:val="21"/>
          <w:szCs w:val="21"/>
        </w:rPr>
        <w:t xml:space="preserve">Yours sincerely,  </w:t>
      </w: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r>
        <w:rPr>
          <w:rFonts w:ascii="Calibri" w:cs="Calibri" w:eastAsia="Calibri" w:hAnsi="Calibri"/>
          <w:sz w:val="21"/>
          <w:szCs w:val="21"/>
        </w:rPr>
        <w:t xml:space="preserve">  _______________________________  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spacing w:after="160" w:before="0" w:line="276"/>
        <w:jc w:val="both"/>
      </w:pPr>
      <w:r>
        <w:rPr>
          <w:rFonts w:ascii="Calibri" w:cs="Calibri" w:eastAsia="Calibri" w:hAnsi="Calibri"/>
          <w:b/>
          <w:bCs/>
          <w:sz w:val="21"/>
          <w:szCs w:val="21"/>
        </w:rPr>
        <w:t xml:space="preserve">Acknowledgement of receipt.</w:t>
      </w:r>
      <w:r>
        <w:rPr>
          <w:rFonts w:ascii="Calibri" w:cs="Calibri" w:eastAsia="Calibri" w:hAnsi="Calibri"/>
          <w:sz w:val="21"/>
          <w:szCs w:val="21"/>
        </w:rPr>
        <w:t xml:space="preserve"> I confirm that I have received this letter dated </w:t>
      </w:r>
      <w:r>
        <w:rPr>
          <w:rFonts w:ascii="Calibri" w:cs="Calibri" w:eastAsia="Calibri" w:hAnsi="Calibri"/>
          <w:b/>
          <w:bCs/>
          <w:sz w:val="21"/>
          <w:szCs w:val="21"/>
        </w:rPr>
        <w:t xml:space="preserve">[DATE]</w:t>
      </w:r>
      <w:r>
        <w:rPr>
          <w:rFonts w:ascii="Calibri" w:cs="Calibri" w:eastAsia="Calibri" w:hAnsi="Calibri"/>
          <w:sz w:val="21"/>
          <w:szCs w:val="21"/>
        </w:rPr>
        <w:t xml:space="preserve">. I understand that signing confirms receipt only.</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[EMPLOYEE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i/>
                <w:iCs/>
                <w:sz w:val="21"/>
                <w:szCs w:val="21"/>
              </w:rPr>
              <w:t xml:space="preserve">If the employee declines to sign:</w:t>
            </w:r>
          </w:p>
          <w:p>
            <w:pPr>
              <w:spacing w:after="90" w:line="264"/>
            </w:pPr>
            <w:r>
              <w:rPr>
                <w:rFonts w:ascii="Calibri" w:cs="Calibri" w:eastAsia="Calibri" w:hAnsi="Calibri"/>
                <w:sz w:val="21"/>
                <w:szCs w:val="21"/>
              </w:rPr>
              <w:t xml:space="preserve">Handed over in the presence of 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tc>
      </w:tr>
    </w:tbl>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VERSION B — SHOW CAUSE NOTICE</w:t>
      </w:r>
    </w:p>
    <w:p>
      <w:pPr>
        <w:spacing w:after="140" w:before="0" w:line="276"/>
        <w:jc w:val="both"/>
      </w:pPr>
      <w:r>
        <w:rPr>
          <w:rFonts w:ascii="Calibri" w:cs="Calibri" w:eastAsia="Calibri" w:hAnsi="Calibri"/>
          <w:i/>
          <w:iCs/>
          <w:sz w:val="21"/>
          <w:szCs w:val="21"/>
        </w:rPr>
        <w:t xml:space="preserve">Use where the conduct may amount to misconduct warranting disciplinary action. A show cause notice asks the employee to explain before any decision is taken. It is not a warning and does not itself impose any penalty.</w:t>
      </w:r>
    </w:p>
    <w:p>
      <w:pPr>
        <w:spacing w:after="12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r>
        <w:rPr>
          <w:rFonts w:ascii="Calibri" w:cs="Calibri" w:eastAsia="Calibri" w:hAnsi="Calibri"/>
          <w:sz w:val="21"/>
          <w:szCs w:val="21"/>
        </w:rPr>
        <w:t xml:space="preserve">  Reference: </w:t>
      </w:r>
      <w:r>
        <w:rPr>
          <w:rFonts w:ascii="Calibri" w:cs="Calibri" w:eastAsia="Calibri" w:hAnsi="Calibri"/>
          <w:b/>
          <w:bCs/>
          <w:sz w:val="21"/>
          <w:szCs w:val="21"/>
        </w:rPr>
        <w:t xml:space="preserve">[REF]</w:t>
      </w:r>
    </w:p>
    <w:p>
      <w:pPr>
        <w:spacing w:after="140" w:before="0" w:line="276"/>
        <w:jc w:val="both"/>
      </w:pPr>
      <w:r>
        <w:rPr>
          <w:rFonts w:ascii="Calibri" w:cs="Calibri" w:eastAsia="Calibri" w:hAnsi="Calibri"/>
          <w:b/>
          <w:bCs/>
          <w:sz w:val="21"/>
          <w:szCs w:val="21"/>
        </w:rPr>
        <w:t xml:space="preserve">[EMPLOYEE 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r>
        <w:rPr>
          <w:rFonts w:ascii="Calibri" w:cs="Calibri" w:eastAsia="Calibri" w:hAnsi="Calibri"/>
          <w:sz w:val="21"/>
          <w:szCs w:val="21"/>
        </w:rPr>
        <w:t xml:space="preserve">, Employee ID </w:t>
      </w:r>
      <w:r>
        <w:rPr>
          <w:rFonts w:ascii="Calibri" w:cs="Calibri" w:eastAsia="Calibri" w:hAnsi="Calibri"/>
          <w:b/>
          <w:bCs/>
          <w:sz w:val="21"/>
          <w:szCs w:val="21"/>
        </w:rPr>
        <w:t xml:space="preserve">[ID]</w:t>
      </w:r>
    </w:p>
    <w:p>
      <w:pPr>
        <w:spacing w:after="120" w:before="0" w:line="276"/>
        <w:jc w:val="both"/>
      </w:pPr>
      <w:r>
        <w:rPr>
          <w:rFonts w:ascii="Calibri" w:cs="Calibri" w:eastAsia="Calibri" w:hAnsi="Calibri"/>
          <w:sz w:val="21"/>
          <w:szCs w:val="21"/>
        </w:rPr>
        <w:t xml:space="preserve">Dear </w:t>
      </w:r>
      <w:r>
        <w:rPr>
          <w:rFonts w:ascii="Calibri" w:cs="Calibri" w:eastAsia="Calibri" w:hAnsi="Calibri"/>
          <w:b/>
          <w:bCs/>
          <w:sz w:val="21"/>
          <w:szCs w:val="21"/>
        </w:rPr>
        <w:t xml:space="preserve">[FIRST NAME]</w:t>
      </w:r>
      <w:r>
        <w:rPr>
          <w:rFonts w:ascii="Calibri" w:cs="Calibri" w:eastAsia="Calibri" w:hAnsi="Calibri"/>
          <w:sz w:val="21"/>
          <w:szCs w:val="21"/>
        </w:rPr>
        <w:t xml:space="preserve">,</w:t>
      </w:r>
    </w:p>
    <w:p>
      <w:pPr>
        <w:spacing w:after="140" w:before="0" w:line="276"/>
        <w:jc w:val="both"/>
      </w:pPr>
      <w:r>
        <w:rPr>
          <w:rFonts w:ascii="Calibri" w:cs="Calibri" w:eastAsia="Calibri" w:hAnsi="Calibri"/>
          <w:b/>
          <w:bCs/>
          <w:sz w:val="21"/>
          <w:szCs w:val="21"/>
        </w:rPr>
        <w:t xml:space="preserve">Show cause notice</w:t>
      </w:r>
    </w:p>
    <w:p>
      <w:pPr>
        <w:spacing w:after="100" w:before="0" w:line="276"/>
        <w:jc w:val="both"/>
      </w:pPr>
      <w:r>
        <w:rPr>
          <w:rFonts w:ascii="Calibri" w:cs="Calibri" w:eastAsia="Calibri" w:hAnsi="Calibri"/>
          <w:sz w:val="21"/>
          <w:szCs w:val="21"/>
        </w:rPr>
        <w:t xml:space="preserve">It has come to the attention of the Company that:</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b/>
          <w:bCs/>
          <w:sz w:val="21"/>
          <w:szCs w:val="21"/>
        </w:rPr>
        <w:t xml:space="preserve">[STATE THE ALLEGATION AS A SPECIFIC FACTUAL ASSERTION, WITH DATE, PLACE AND PARTICULARS]</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b/>
          <w:bCs/>
          <w:sz w:val="21"/>
          <w:szCs w:val="21"/>
        </w:rPr>
        <w:t xml:space="preserve">[ALLEGATION]</w:t>
      </w:r>
    </w:p>
    <w:p>
      <w:pPr>
        <w:spacing w:after="120" w:before="120" w:line="276"/>
        <w:jc w:val="both"/>
      </w:pPr>
      <w:r>
        <w:rPr>
          <w:rFonts w:ascii="Calibri" w:cs="Calibri" w:eastAsia="Calibri" w:hAnsi="Calibri"/>
          <w:sz w:val="21"/>
          <w:szCs w:val="21"/>
        </w:rPr>
        <w:t xml:space="preserve">If established, the above would constitute misconduct under </w:t>
      </w:r>
      <w:r>
        <w:rPr>
          <w:rFonts w:ascii="Calibri" w:cs="Calibri" w:eastAsia="Calibri" w:hAnsi="Calibri"/>
          <w:b/>
          <w:bCs/>
          <w:sz w:val="21"/>
          <w:szCs w:val="21"/>
        </w:rPr>
        <w:t xml:space="preserve">[IDENTIFY THE PROVISION — the clause of the appointment letter, the code of conduct, or the certified standing orders]</w:t>
      </w:r>
      <w:r>
        <w:rPr>
          <w:rFonts w:ascii="Calibri" w:cs="Calibri" w:eastAsia="Calibri" w:hAnsi="Calibri"/>
          <w:sz w:val="21"/>
          <w:szCs w:val="21"/>
        </w:rPr>
        <w:t xml:space="preserve">.</w:t>
      </w:r>
    </w:p>
    <w:p>
      <w:pPr>
        <w:spacing w:after="120" w:before="0" w:line="276"/>
        <w:jc w:val="both"/>
      </w:pPr>
      <w:r>
        <w:rPr>
          <w:rFonts w:ascii="Calibri" w:cs="Calibri" w:eastAsia="Calibri" w:hAnsi="Calibri"/>
          <w:sz w:val="21"/>
          <w:szCs w:val="21"/>
        </w:rPr>
        <w:t xml:space="preserve">You are required to show cause, in writing, why disciplinary action should not be taken against you in respect of the above. Your written explanation should reach </w:t>
      </w:r>
      <w:r>
        <w:rPr>
          <w:rFonts w:ascii="Calibri" w:cs="Calibri" w:eastAsia="Calibri" w:hAnsi="Calibri"/>
          <w:b/>
          <w:bCs/>
          <w:sz w:val="21"/>
          <w:szCs w:val="21"/>
        </w:rPr>
        <w:t xml:space="preserve">[NAME]</w:t>
      </w:r>
      <w:r>
        <w:rPr>
          <w:rFonts w:ascii="Calibri" w:cs="Calibri" w:eastAsia="Calibri" w:hAnsi="Calibri"/>
          <w:sz w:val="21"/>
          <w:szCs w:val="21"/>
        </w:rPr>
        <w:t xml:space="preserve"> at </w:t>
      </w:r>
      <w:r>
        <w:rPr>
          <w:rFonts w:ascii="Calibri" w:cs="Calibri" w:eastAsia="Calibri" w:hAnsi="Calibri"/>
          <w:b/>
          <w:bCs/>
          <w:sz w:val="21"/>
          <w:szCs w:val="21"/>
        </w:rPr>
        <w:t xml:space="preserve">[EMAIL]</w:t>
      </w:r>
      <w:r>
        <w:rPr>
          <w:rFonts w:ascii="Calibri" w:cs="Calibri" w:eastAsia="Calibri" w:hAnsi="Calibri"/>
          <w:sz w:val="21"/>
          <w:szCs w:val="21"/>
        </w:rPr>
        <w:t xml:space="preserve"> by </w:t>
      </w:r>
      <w:r>
        <w:rPr>
          <w:rFonts w:ascii="Calibri" w:cs="Calibri" w:eastAsia="Calibri" w:hAnsi="Calibri"/>
          <w:b/>
          <w:bCs/>
          <w:sz w:val="21"/>
          <w:szCs w:val="21"/>
        </w:rPr>
        <w:t xml:space="preserve">[DATE]</w:t>
      </w:r>
      <w:r>
        <w:rPr>
          <w:rFonts w:ascii="Calibri" w:cs="Calibri" w:eastAsia="Calibri" w:hAnsi="Calibri"/>
          <w:sz w:val="21"/>
          <w:szCs w:val="21"/>
        </w:rPr>
        <w:t xml:space="preserve">, being not less than </w:t>
      </w:r>
      <w:r>
        <w:rPr>
          <w:rFonts w:ascii="Calibri" w:cs="Calibri" w:eastAsia="Calibri" w:hAnsi="Calibri"/>
          <w:b/>
          <w:bCs/>
          <w:sz w:val="21"/>
          <w:szCs w:val="21"/>
        </w:rPr>
        <w:t xml:space="preserve">[NUMBER]</w:t>
      </w:r>
      <w:r>
        <w:rPr>
          <w:rFonts w:ascii="Calibri" w:cs="Calibri" w:eastAsia="Calibri" w:hAnsi="Calibri"/>
          <w:sz w:val="21"/>
          <w:szCs w:val="21"/>
        </w:rPr>
        <w:t xml:space="preserve"> days from the date of this notice.</w:t>
      </w:r>
    </w:p>
    <w:p>
      <w:pPr>
        <w:spacing w:after="100" w:before="0" w:line="276"/>
        <w:jc w:val="both"/>
      </w:pPr>
      <w:r>
        <w:rPr>
          <w:rFonts w:ascii="Calibri" w:cs="Calibri" w:eastAsia="Calibri" w:hAnsi="Calibri"/>
          <w:sz w:val="21"/>
          <w:szCs w:val="21"/>
        </w:rPr>
        <w:t xml:space="preserve">You may inspect and take copies of the documents relied on, listed below, and may request any further document you consider relevant to your explanation:</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b/>
          <w:bCs/>
          <w:sz w:val="21"/>
          <w:szCs w:val="21"/>
        </w:rPr>
        <w:t xml:space="preserve">[DOCUMENT]</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b/>
          <w:bCs/>
          <w:sz w:val="21"/>
          <w:szCs w:val="21"/>
        </w:rPr>
        <w:t xml:space="preserve">[DOCUMENT]</w:t>
      </w:r>
    </w:p>
    <w:p>
      <w:pPr>
        <w:spacing w:after="120" w:before="120" w:line="276"/>
        <w:jc w:val="both"/>
      </w:pPr>
      <w:r>
        <w:rPr>
          <w:rFonts w:ascii="Calibri" w:cs="Calibri" w:eastAsia="Calibri" w:hAnsi="Calibri"/>
          <w:sz w:val="21"/>
          <w:szCs w:val="21"/>
        </w:rPr>
        <w:t xml:space="preserve">If no explanation is received by the date stated, the Company will proceed on the basis of the material available to it.</w:t>
      </w:r>
    </w:p>
    <w:p>
      <w:pPr>
        <w:spacing w:after="120" w:before="0" w:line="276"/>
        <w:jc w:val="both"/>
      </w:pPr>
      <w:r>
        <w:rPr>
          <w:rFonts w:ascii="Calibri" w:cs="Calibri" w:eastAsia="Calibri" w:hAnsi="Calibri"/>
          <w:sz w:val="21"/>
          <w:szCs w:val="21"/>
        </w:rPr>
        <w:t xml:space="preserve">This notice does not constitute a finding against you, and no decision has been taken. Your explanation will be considered before any decision is made on whether to proceed further.</w:t>
      </w:r>
    </w:p>
    <w:p>
      <w:pPr>
        <w:spacing w:after="180" w:before="0" w:line="276"/>
        <w:jc w:val="both"/>
      </w:pPr>
      <w:r>
        <w:rPr>
          <w:rFonts w:ascii="Calibri" w:cs="Calibri" w:eastAsia="Calibri" w:hAnsi="Calibri"/>
          <w:b/>
          <w:bCs/>
          <w:sz w:val="21"/>
          <w:szCs w:val="21"/>
        </w:rPr>
        <w:t xml:space="preserve">[You are placed on suspension pending inquiry with effect from ______. During suspension you will be paid the subsistence allowance prescribed, you remain an employee, and you should remain available and contactable. Suspension is not a penalty.]</w:t>
      </w:r>
    </w:p>
    <w:p>
      <w:pPr>
        <w:spacing w:after="200" w:before="0" w:line="276"/>
        <w:jc w:val="both"/>
      </w:pPr>
      <w:r>
        <w:rPr>
          <w:rFonts w:ascii="Calibri" w:cs="Calibri" w:eastAsia="Calibri" w:hAnsi="Calibri"/>
          <w:sz w:val="21"/>
          <w:szCs w:val="21"/>
        </w:rPr>
        <w:t xml:space="preserve">Yours faithfully,  </w:t>
      </w: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r>
        <w:rPr>
          <w:rFonts w:ascii="Calibri" w:cs="Calibri" w:eastAsia="Calibri" w:hAnsi="Calibri"/>
          <w:sz w:val="21"/>
          <w:szCs w:val="21"/>
        </w:rPr>
        <w:t xml:space="preserve">  _______________________________  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Be specific, or the warning is worthless</w:t>
      </w:r>
    </w:p>
    <w:p>
      <w:pPr>
        <w:spacing w:after="60" w:line="264"/>
        <w:jc w:val="both"/>
      </w:pPr>
      <w:r>
        <w:rPr>
          <w:rFonts w:ascii="Calibri" w:cs="Calibri" w:eastAsia="Calibri" w:hAnsi="Calibri"/>
          <w:sz w:val="19"/>
          <w:szCs w:val="19"/>
        </w:rPr>
        <w:t xml:space="preserve">A warning about "attitude", "professionalism" or "not being a team player" cannot be answered, cannot be improved against, and will not support later action. State what happened, on what date, and what the effect was. If the conduct cannot be described that way, it may not be a matter for a warning at all.</w:t>
      </w:r>
    </w:p>
    <w:p>
      <w:pPr>
        <w:keepNext/>
        <w:spacing w:after="40" w:before="140"/>
      </w:pPr>
      <w:r>
        <w:rPr>
          <w:rFonts w:ascii="Calibri" w:cs="Calibri" w:eastAsia="Calibri" w:hAnsi="Calibri"/>
          <w:b/>
          <w:bCs/>
          <w:color w:val="14161B"/>
          <w:sz w:val="20"/>
          <w:szCs w:val="20"/>
        </w:rPr>
        <w:t xml:space="preserve">Discuss before you write</w:t>
      </w:r>
    </w:p>
    <w:p>
      <w:pPr>
        <w:spacing w:after="60" w:line="264"/>
        <w:jc w:val="both"/>
      </w:pPr>
      <w:r>
        <w:rPr>
          <w:rFonts w:ascii="Calibri" w:cs="Calibri" w:eastAsia="Calibri" w:hAnsi="Calibri"/>
          <w:sz w:val="19"/>
          <w:szCs w:val="19"/>
        </w:rPr>
        <w:t xml:space="preserve">A warning issued without first hearing the employee is procedurally weak and practically counterproductive. Have the conversation, record what was said, and reflect the explanation fairly in section 3 — including where it is accepted in part. A letter that ignores an explanation the employee gave is the one that surfaces later as evidence of unfairness.</w:t>
      </w:r>
    </w:p>
    <w:p>
      <w:pPr>
        <w:keepNext/>
        <w:spacing w:after="40" w:before="140"/>
      </w:pPr>
      <w:r>
        <w:rPr>
          <w:rFonts w:ascii="Calibri" w:cs="Calibri" w:eastAsia="Calibri" w:hAnsi="Calibri"/>
          <w:b/>
          <w:bCs/>
          <w:color w:val="14161B"/>
          <w:sz w:val="20"/>
          <w:szCs w:val="20"/>
        </w:rPr>
        <w:t xml:space="preserve">Warning and show cause are different instruments</w:t>
      </w:r>
    </w:p>
    <w:p>
      <w:pPr>
        <w:spacing w:after="60" w:line="264"/>
        <w:jc w:val="both"/>
      </w:pPr>
      <w:r>
        <w:rPr>
          <w:rFonts w:ascii="Calibri" w:cs="Calibri" w:eastAsia="Calibri" w:hAnsi="Calibri"/>
          <w:sz w:val="19"/>
          <w:szCs w:val="19"/>
        </w:rPr>
        <w:t xml:space="preserve">A warning is a corrective step for conduct or performance falling short of the standard. A show cause notice is the first step where the conduct may amount to misconduct requiring disciplinary action. Using a warning where misconduct is alleged loses the procedural protection; using a show cause notice for a minor lapse escalates unnecessarily. Choose deliberately.</w:t>
      </w:r>
    </w:p>
    <w:p>
      <w:pPr>
        <w:keepNext/>
        <w:spacing w:after="40" w:before="140"/>
      </w:pPr>
      <w:r>
        <w:rPr>
          <w:rFonts w:ascii="Calibri" w:cs="Calibri" w:eastAsia="Calibri" w:hAnsi="Calibri"/>
          <w:b/>
          <w:bCs/>
          <w:color w:val="14161B"/>
          <w:sz w:val="20"/>
          <w:szCs w:val="20"/>
        </w:rPr>
        <w:t xml:space="preserve">A show cause notice is not a finding</w:t>
      </w:r>
    </w:p>
    <w:p>
      <w:pPr>
        <w:spacing w:after="60" w:line="264"/>
        <w:jc w:val="both"/>
      </w:pPr>
      <w:r>
        <w:rPr>
          <w:rFonts w:ascii="Calibri" w:cs="Calibri" w:eastAsia="Calibri" w:hAnsi="Calibri"/>
          <w:sz w:val="19"/>
          <w:szCs w:val="19"/>
        </w:rPr>
        <w:t xml:space="preserve">Version B says so expressly. A notice that reads as though the outcome is settled undermines the process it is supposed to begin, and an employee who reasonably believes the decision is already made is more likely to challenge whatever follows.</w:t>
      </w:r>
    </w:p>
    <w:p>
      <w:pPr>
        <w:keepNext/>
        <w:spacing w:after="40" w:before="140"/>
      </w:pPr>
      <w:r>
        <w:rPr>
          <w:rFonts w:ascii="Calibri" w:cs="Calibri" w:eastAsia="Calibri" w:hAnsi="Calibri"/>
          <w:b/>
          <w:bCs/>
          <w:color w:val="14161B"/>
          <w:sz w:val="20"/>
          <w:szCs w:val="20"/>
        </w:rPr>
        <w:t xml:space="preserve">Give a real opportunity to respond</w:t>
      </w:r>
    </w:p>
    <w:p>
      <w:pPr>
        <w:spacing w:after="60" w:line="264"/>
        <w:jc w:val="both"/>
      </w:pPr>
      <w:r>
        <w:rPr>
          <w:rFonts w:ascii="Calibri" w:cs="Calibri" w:eastAsia="Calibri" w:hAnsi="Calibri"/>
          <w:sz w:val="19"/>
          <w:szCs w:val="19"/>
        </w:rPr>
        <w:t xml:space="preserve">The period to respond should be genuinely sufficient, the documents relied on should be listed and made available, and a request for further documents or more time should be considered rather than refused as a matter of course. These are the points on which a later inquiry is most often found to have been unfair.</w:t>
      </w:r>
    </w:p>
    <w:p>
      <w:pPr>
        <w:keepNext/>
        <w:spacing w:after="40" w:before="140"/>
      </w:pPr>
      <w:r>
        <w:rPr>
          <w:rFonts w:ascii="Calibri" w:cs="Calibri" w:eastAsia="Calibri" w:hAnsi="Calibri"/>
          <w:b/>
          <w:bCs/>
          <w:color w:val="14161B"/>
          <w:sz w:val="20"/>
          <w:szCs w:val="20"/>
        </w:rPr>
        <w:t xml:space="preserve">Say what is required, not just what was wrong</w:t>
      </w:r>
    </w:p>
    <w:p>
      <w:pPr>
        <w:spacing w:after="60" w:line="264"/>
        <w:jc w:val="both"/>
      </w:pPr>
      <w:r>
        <w:rPr>
          <w:rFonts w:ascii="Calibri" w:cs="Calibri" w:eastAsia="Calibri" w:hAnsi="Calibri"/>
          <w:sz w:val="19"/>
          <w:szCs w:val="19"/>
        </w:rPr>
        <w:t xml:space="preserve">Section 4 is the part that makes a warning corrective rather than merely punitive. Requirements should be specific and capable of being met. A warning that identifies a failing without stating the standard expected gives the employee nothing to work towards.</w:t>
      </w:r>
    </w:p>
    <w:p>
      <w:pPr>
        <w:keepNext/>
        <w:spacing w:after="40" w:before="140"/>
      </w:pPr>
      <w:r>
        <w:rPr>
          <w:rFonts w:ascii="Calibri" w:cs="Calibri" w:eastAsia="Calibri" w:hAnsi="Calibri"/>
          <w:b/>
          <w:bCs/>
          <w:color w:val="14161B"/>
          <w:sz w:val="20"/>
          <w:szCs w:val="20"/>
        </w:rPr>
        <w:t xml:space="preserve">Offer support where it is relevant</w:t>
      </w:r>
    </w:p>
    <w:p>
      <w:pPr>
        <w:spacing w:after="60" w:line="264"/>
        <w:jc w:val="both"/>
      </w:pPr>
      <w:r>
        <w:rPr>
          <w:rFonts w:ascii="Calibri" w:cs="Calibri" w:eastAsia="Calibri" w:hAnsi="Calibri"/>
          <w:sz w:val="19"/>
          <w:szCs w:val="19"/>
        </w:rPr>
        <w:t xml:space="preserve">Where conduct or performance may relate to health, caring responsibilities, workload or a personal circumstance, saying what support is available costs nothing and materially changes both the outcome and how the process is judged later. Where nothing is applicable, delete the section rather than leaving an empty heading.</w:t>
      </w:r>
    </w:p>
    <w:p>
      <w:pPr>
        <w:keepNext/>
        <w:spacing w:after="40" w:before="140"/>
      </w:pPr>
      <w:r>
        <w:rPr>
          <w:rFonts w:ascii="Calibri" w:cs="Calibri" w:eastAsia="Calibri" w:hAnsi="Calibri"/>
          <w:b/>
          <w:bCs/>
          <w:color w:val="14161B"/>
          <w:sz w:val="20"/>
          <w:szCs w:val="20"/>
        </w:rPr>
        <w:t xml:space="preserve">Set an expiry</w:t>
      </w:r>
    </w:p>
    <w:p>
      <w:pPr>
        <w:spacing w:after="60" w:line="264"/>
        <w:jc w:val="both"/>
      </w:pPr>
      <w:r>
        <w:rPr>
          <w:rFonts w:ascii="Calibri" w:cs="Calibri" w:eastAsia="Calibri" w:hAnsi="Calibri"/>
          <w:sz w:val="19"/>
          <w:szCs w:val="19"/>
        </w:rPr>
        <w:t xml:space="preserve">A warning should have a life. Six or twelve months is common. Warnings that remain on file indefinitely and are produced years later to justify a dismissal are treated with scepticism, and they discourage the improvement the warning was meant to produce.</w:t>
      </w:r>
    </w:p>
    <w:p>
      <w:pPr>
        <w:keepNext/>
        <w:spacing w:after="40" w:before="140"/>
      </w:pPr>
      <w:r>
        <w:rPr>
          <w:rFonts w:ascii="Calibri" w:cs="Calibri" w:eastAsia="Calibri" w:hAnsi="Calibri"/>
          <w:b/>
          <w:bCs/>
          <w:color w:val="14161B"/>
          <w:sz w:val="20"/>
          <w:szCs w:val="20"/>
        </w:rPr>
        <w:t xml:space="preserve">Acknowledge receipt, not agreement</w:t>
      </w:r>
    </w:p>
    <w:p>
      <w:pPr>
        <w:spacing w:after="60" w:line="264"/>
        <w:jc w:val="both"/>
      </w:pPr>
      <w:r>
        <w:rPr>
          <w:rFonts w:ascii="Calibri" w:cs="Calibri" w:eastAsia="Calibri" w:hAnsi="Calibri"/>
          <w:sz w:val="19"/>
          <w:szCs w:val="19"/>
        </w:rPr>
        <w:t xml:space="preserve">Employees frequently refuse to sign because they believe signing means accepting the contents. The acknowledgement makes clear it does not. Where the employee still declines, hand the letter over in the presence of a witness and record that fact rather than treating refusal as further misconduct.</w:t>
      </w:r>
    </w:p>
    <w:p>
      <w:pPr>
        <w:keepNext/>
        <w:spacing w:after="40" w:before="140"/>
      </w:pPr>
      <w:r>
        <w:rPr>
          <w:rFonts w:ascii="Calibri" w:cs="Calibri" w:eastAsia="Calibri" w:hAnsi="Calibri"/>
          <w:b/>
          <w:bCs/>
          <w:color w:val="14161B"/>
          <w:sz w:val="20"/>
          <w:szCs w:val="20"/>
        </w:rPr>
        <w:t xml:space="preserve">Follow up on the review date</w:t>
      </w:r>
    </w:p>
    <w:p>
      <w:pPr>
        <w:spacing w:after="60" w:line="264"/>
        <w:jc w:val="both"/>
      </w:pPr>
      <w:r>
        <w:rPr>
          <w:rFonts w:ascii="Calibri" w:cs="Calibri" w:eastAsia="Calibri" w:hAnsi="Calibri"/>
          <w:sz w:val="19"/>
          <w:szCs w:val="19"/>
        </w:rPr>
        <w:t xml:space="preserve">A warning with a review date that nobody reviews is the most common failure in this area. Diarise it. Where there has been improvement, record that too — a file showing only complaints and no acknowledgement of improvement is unbalanced and reads badly.</w:t>
      </w:r>
    </w:p>
    <w:p>
      <w:pPr>
        <w:keepNext/>
        <w:spacing w:after="40" w:before="140"/>
      </w:pPr>
      <w:r>
        <w:rPr>
          <w:rFonts w:ascii="Calibri" w:cs="Calibri" w:eastAsia="Calibri" w:hAnsi="Calibri"/>
          <w:b/>
          <w:bCs/>
          <w:color w:val="14161B"/>
          <w:sz w:val="20"/>
          <w:szCs w:val="20"/>
        </w:rPr>
        <w:t xml:space="preserve">Standing orders govern where they apply</w:t>
      </w:r>
    </w:p>
    <w:p>
      <w:pPr>
        <w:spacing w:after="60" w:line="264"/>
        <w:jc w:val="both"/>
      </w:pPr>
      <w:r>
        <w:rPr>
          <w:rFonts w:ascii="Calibri" w:cs="Calibri" w:eastAsia="Calibri" w:hAnsi="Calibri"/>
          <w:sz w:val="19"/>
          <w:szCs w:val="19"/>
        </w:rPr>
        <w:t xml:space="preserve">Where the establishment has certified standing orders, the definition of misconduct, the procedure and the penalties in them govern. Check whether they apply and follow them; this template gives way to them.</w:t>
      </w:r>
    </w:p>
    <w:p>
      <w:pPr>
        <w:keepNext/>
        <w:spacing w:after="40" w:before="140"/>
      </w:pPr>
      <w:r>
        <w:rPr>
          <w:rFonts w:ascii="Calibri" w:cs="Calibri" w:eastAsia="Calibri" w:hAnsi="Calibri"/>
          <w:b/>
          <w:bCs/>
          <w:color w:val="14161B"/>
          <w:sz w:val="20"/>
          <w:szCs w:val="20"/>
        </w:rPr>
        <w:t xml:space="preserve">Suspension is not a penalty</w:t>
      </w:r>
    </w:p>
    <w:p>
      <w:pPr>
        <w:spacing w:after="60" w:line="264"/>
        <w:jc w:val="both"/>
      </w:pPr>
      <w:r>
        <w:rPr>
          <w:rFonts w:ascii="Calibri" w:cs="Calibri" w:eastAsia="Calibri" w:hAnsi="Calibri"/>
          <w:sz w:val="19"/>
          <w:szCs w:val="19"/>
        </w:rPr>
        <w:t xml:space="preserve">Where an employee is suspended pending inquiry, a subsistence allowance at the prescribed rate is payable, the employee remains an employee, and the inquiry must actually progress. Indefinite suspension without an inquiry is itself a ground of challenge.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Disciplinary requirements, standing orders applicability and subsistence allowance rates differ by State and change — take advice before escalating beyond a warning.</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2026-08-21T12:53:55.042Z</dcterms:created>
  <dcterms:modified xsi:type="dcterms:W3CDTF">2026-08-21T12:53:55.042Z</dcterms:modified>
</cp:coreProperties>
</file>

<file path=docProps/custom.xml><?xml version="1.0" encoding="utf-8"?>
<Properties xmlns="http://schemas.openxmlformats.org/officeDocument/2006/custom-properties" xmlns:vt="http://schemas.openxmlformats.org/officeDocument/2006/docPropsVTypes"/>
</file>