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ADMISSION OF A PARTNER TO AN LLP</w:t>
      </w:r>
    </w:p>
    <w:p>
      <w:pPr>
        <w:spacing w:after="260"/>
        <w:jc w:val="center"/>
      </w:pPr>
      <w:r>
        <w:rPr>
          <w:rFonts w:ascii="Calibri" w:cs="Calibri" w:eastAsia="Calibri" w:hAnsi="Calibri"/>
          <w:b/>
          <w:bCs/>
          <w:i/>
          <w:iCs/>
          <w:color w:val="6E7480"/>
          <w:sz w:val="19"/>
          <w:szCs w:val="19"/>
        </w:rPr>
        <w:t xml:space="preserve">[LLP NAME]</w:t>
      </w:r>
      <w:r>
        <w:rPr>
          <w:rFonts w:ascii="Calibri" w:cs="Calibri" w:eastAsia="Calibri" w:hAnsi="Calibri"/>
          <w:i/>
          <w:iCs/>
          <w:color w:val="6E7480"/>
          <w:sz w:val="19"/>
          <w:szCs w:val="19"/>
        </w:rPr>
        <w:t xml:space="preserve"> LLP — consent, resolution and supplementary agreement</w:t>
      </w:r>
    </w:p>
    <w:p>
      <w:pPr>
        <w:spacing w:after="180" w:before="0" w:line="276"/>
        <w:jc w:val="both"/>
      </w:pPr>
      <w:r>
        <w:rPr>
          <w:rFonts w:ascii="Calibri" w:cs="Calibri" w:eastAsia="Calibri" w:hAnsi="Calibri"/>
          <w:i/>
          <w:iCs/>
          <w:color w:val="6E7480"/>
          <w:sz w:val="21"/>
          <w:szCs w:val="21"/>
        </w:rPr>
        <w:t xml:space="preserve">Admission is not complete when the incoming partner signs. It requires the consent of the existing partners, the incoming partner’s written consent, a supplementary agreement recording the revised contribution and profit sharing, and two separate filings with the Registrar within thirty days. Miss the filings and the LLP’s own records will not match the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LLP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[LLP NAME]</w:t>
            </w:r>
            <w:r>
              <w:rPr>
                <w:rFonts w:ascii="Calibri" w:cs="Calibri" w:eastAsia="Calibri" w:hAnsi="Calibri"/>
                <w:b/>
                <w:bCs/>
                <w:sz w:val="19"/>
                <w:szCs w:val="19"/>
              </w:rPr>
              <w:t xml:space="preserve"> LLP</w:t>
            </w:r>
            <w:r>
              <w:rPr>
                <w:rFonts w:ascii="Calibri" w:cs="Calibri" w:eastAsia="Calibri" w:hAnsi="Calibri"/>
                <w:sz w:val="19"/>
                <w:szCs w:val="19"/>
              </w:rPr>
              <w:t xml:space="preserve">, LLPIN </w:t>
            </w:r>
            <w:r>
              <w:rPr>
                <w:rFonts w:ascii="Calibri" w:cs="Calibri" w:eastAsia="Calibri" w:hAnsi="Calibri"/>
                <w:b/>
                <w:bCs/>
                <w:sz w:val="19"/>
                <w:szCs w:val="19"/>
              </w:rPr>
              <w:t xml:space="preserve">[LLPIN]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Incoming partner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PAN </w:t>
            </w:r>
            <w:r>
              <w:rPr>
                <w:rFonts w:ascii="Calibri" w:cs="Calibri" w:eastAsia="Calibri" w:hAnsi="Calibri"/>
                <w:b/>
                <w:bCs/>
                <w:sz w:val="19"/>
                <w:szCs w:val="19"/>
              </w:rPr>
              <w:t xml:space="preserve">[PAN]</w:t>
            </w:r>
            <w:r>
              <w:rPr>
                <w:rFonts w:ascii="Calibri" w:cs="Calibri" w:eastAsia="Calibri" w:hAnsi="Calibri"/>
                <w:sz w:val="19"/>
                <w:szCs w:val="19"/>
              </w:rPr>
              <w:t xml:space="preserve">, DPIN </w:t>
            </w:r>
            <w:r>
              <w:rPr>
                <w:rFonts w:ascii="Calibri" w:cs="Calibri" w:eastAsia="Calibri" w:hAnsi="Calibri"/>
                <w:b/>
                <w:bCs/>
                <w:sz w:val="19"/>
                <w:szCs w:val="19"/>
              </w:rPr>
              <w:t xml:space="preserve">[DPIN]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Admitted as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 Designated Partner]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date of admission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Contribution to be brought in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b/>
                <w:bCs/>
                <w:sz w:val="19"/>
                <w:szCs w:val="19"/>
              </w:rPr>
              <w:t xml:space="preserve">[in cash / in kind — describe]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Profit share on admission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per cent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Existing LLP agreement dated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as amended by supplementary agreements dated </w:t>
            </w:r>
            <w:r>
              <w:rPr>
                <w:rFonts w:ascii="Calibri" w:cs="Calibri" w:eastAsia="Calibri" w:hAnsi="Calibri"/>
                <w:b/>
                <w:bCs/>
                <w:sz w:val="19"/>
                <w:szCs w:val="19"/>
              </w:rPr>
              <w:t xml:space="preserve">[DATES]</w:t>
            </w:r>
          </w:p>
        </w:tc>
      </w:tr>
    </w:tbl>
    <w:p>
      <w:pPr>
        <w:spacing w:after="180"/>
      </w:pPr>
    </w:p>
    <w:p>
      <w:pPr>
        <w:keepNext/>
        <w:spacing w:after="120" w:before="280"/>
        <w:outlineLvl w:val="0"/>
      </w:pPr>
      <w:r>
        <w:rPr>
          <w:rFonts w:ascii="Calibri" w:cs="Calibri" w:eastAsia="Calibri" w:hAnsi="Calibri"/>
          <w:b/>
          <w:bCs/>
          <w:color w:val="14161B"/>
          <w:sz w:val="22"/>
          <w:szCs w:val="22"/>
        </w:rPr>
        <w:t xml:space="preserve">PART A — CONSENT OF THE INCOMING PARTNER</w:t>
      </w:r>
    </w:p>
    <w:p>
      <w:pPr>
        <w:spacing w:after="120" w:before="0" w:line="276"/>
        <w:jc w:val="both"/>
      </w:pPr>
      <w:r>
        <w:rPr>
          <w:rFonts w:ascii="Calibri" w:cs="Calibri" w:eastAsia="Calibri" w:hAnsi="Calibri"/>
          <w:sz w:val="21"/>
          <w:szCs w:val="21"/>
        </w:rPr>
        <w:t xml:space="preserve">To the Partners of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DPIN </w:t>
      </w:r>
      <w:r>
        <w:rPr>
          <w:rFonts w:ascii="Calibri" w:cs="Calibri" w:eastAsia="Calibri" w:hAnsi="Calibri"/>
          <w:b/>
          <w:bCs/>
          <w:sz w:val="21"/>
          <w:szCs w:val="21"/>
        </w:rPr>
        <w:t xml:space="preserve">[DPIN]</w:t>
      </w:r>
      <w:r>
        <w:rPr>
          <w:rFonts w:ascii="Calibri" w:cs="Calibri" w:eastAsia="Calibri" w:hAnsi="Calibri"/>
          <w:sz w:val="21"/>
          <w:szCs w:val="21"/>
        </w:rPr>
        <w:t xml:space="preserve">, hereby:</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consent to be appointed as a </w:t>
      </w:r>
      <w:r>
        <w:rPr>
          <w:rFonts w:ascii="Calibri" w:cs="Calibri" w:eastAsia="Calibri" w:hAnsi="Calibri"/>
          <w:b/>
          <w:bCs/>
          <w:sz w:val="21"/>
          <w:szCs w:val="21"/>
        </w:rPr>
        <w:t xml:space="preserve">[partner / designated partner]</w:t>
      </w:r>
      <w:r>
        <w:rPr>
          <w:rFonts w:ascii="Calibri" w:cs="Calibri" w:eastAsia="Calibri" w:hAnsi="Calibri"/>
          <w:sz w:val="21"/>
          <w:szCs w:val="21"/>
        </w:rPr>
        <w:t xml:space="preserve"> of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confirm that I have been provided with a copy of the LLP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every supplementary agreement, that I have read and understood them, and that I agree to be bound by them as amended by the supplementary agreement to which this consent relates;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agree to contribute ₹ </w:t>
      </w:r>
      <w:r>
        <w:rPr>
          <w:rFonts w:ascii="Calibri" w:cs="Calibri" w:eastAsia="Calibri" w:hAnsi="Calibri"/>
          <w:b/>
          <w:bCs/>
          <w:sz w:val="21"/>
          <w:szCs w:val="21"/>
        </w:rPr>
        <w:t xml:space="preserve">[AMOUNT]</w:t>
      </w:r>
      <w:r>
        <w:rPr>
          <w:rFonts w:ascii="Calibri" w:cs="Calibri" w:eastAsia="Calibri" w:hAnsi="Calibri"/>
          <w:sz w:val="21"/>
          <w:szCs w:val="21"/>
        </w:rPr>
        <w:t xml:space="preserve"> to the LLP </w:t>
      </w:r>
      <w:r>
        <w:rPr>
          <w:rFonts w:ascii="Calibri" w:cs="Calibri" w:eastAsia="Calibri" w:hAnsi="Calibri"/>
          <w:b/>
          <w:bCs/>
          <w:sz w:val="21"/>
          <w:szCs w:val="21"/>
        </w:rPr>
        <w:t xml:space="preserve">[in cash / by way of ______]</w:t>
      </w:r>
      <w:r>
        <w:rPr>
          <w:rFonts w:ascii="Calibri" w:cs="Calibri" w:eastAsia="Calibri" w:hAnsi="Calibri"/>
          <w:sz w:val="21"/>
          <w:szCs w:val="21"/>
        </w:rPr>
        <w:t xml:space="preserve"> on or before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confirm that I am not disqualified from being appointed as a </w:t>
      </w:r>
      <w:r>
        <w:rPr>
          <w:rFonts w:ascii="Calibri" w:cs="Calibri" w:eastAsia="Calibri" w:hAnsi="Calibri"/>
          <w:b/>
          <w:bCs/>
          <w:sz w:val="21"/>
          <w:szCs w:val="21"/>
        </w:rPr>
        <w:t xml:space="preserve">[partner / designated partner]</w:t>
      </w:r>
      <w:r>
        <w:rPr>
          <w:rFonts w:ascii="Calibri" w:cs="Calibri" w:eastAsia="Calibri" w:hAnsi="Calibri"/>
          <w:sz w:val="21"/>
          <w:szCs w:val="21"/>
        </w:rPr>
        <w:t xml:space="preserve">, that I have not been adjudged of unsound mind by a competent court, that I am not an undischarged insolvent and have not applied to be adjudicated as an insolvent, and that no order disqualifying me is subsisting;</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[where admitted as a designated partner]</w:t>
      </w:r>
      <w:r>
        <w:rPr>
          <w:rFonts w:ascii="Calibri" w:cs="Calibri" w:eastAsia="Calibri" w:hAnsi="Calibri"/>
          <w:sz w:val="21"/>
          <w:szCs w:val="21"/>
        </w:rPr>
        <w:t xml:space="preserve"> confirm that I hold a valid designated partner identification number, that it is active, and that I am </w:t>
      </w:r>
      <w:r>
        <w:rPr>
          <w:rFonts w:ascii="Calibri" w:cs="Calibri" w:eastAsia="Calibri" w:hAnsi="Calibri"/>
          <w:b/>
          <w:bCs/>
          <w:sz w:val="21"/>
          <w:szCs w:val="21"/>
        </w:rPr>
        <w:t xml:space="preserve">[a person resident in India / not a person resident in India]</w:t>
      </w:r>
      <w:r>
        <w:rPr>
          <w:rFonts w:ascii="Calibri" w:cs="Calibri" w:eastAsia="Calibri" w:hAnsi="Calibri"/>
          <w:sz w:val="21"/>
          <w:szCs w:val="21"/>
        </w:rPr>
        <w:t xml:space="preserve"> for the purposes of the Limited Liability Partnership Act, 2008;</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confirm that the particulars given by me for the purposes of the filings to be made by the LLP are true and correct, and undertake to notify the LLP promptly of any change; and</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undertake to comply with the provisions of the Limited Liability Partnership Act, 2008 and the rules made under it, and, where I am admitted as a designated partner, acknowledge that I am responsible for the doing of all acts required to be done by the LLP under that Act and am liable to the penalties imposed for contravention.</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r>
              <w:rPr>
                <w:rFonts w:ascii="Calibri" w:cs="Calibri" w:eastAsia="Calibri" w:hAnsi="Calibri"/>
                <w:sz w:val="21"/>
                <w:szCs w:val="21"/>
              </w:rPr>
              <w:t xml:space="preserve">  DPIN: </w:t>
            </w:r>
            <w:r>
              <w:rPr>
                <w:rFonts w:ascii="Calibri" w:cs="Calibri" w:eastAsia="Calibri" w:hAnsi="Calibri"/>
                <w:b/>
                <w:bCs/>
                <w:sz w:val="21"/>
                <w:szCs w:val="21"/>
              </w:rPr>
              <w:t xml:space="preserve">[DPIN]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B — RESOLUTION OF THE PARTNERS</w:t>
      </w:r>
    </w:p>
    <w:p>
      <w:pPr>
        <w:spacing w:after="140" w:before="0" w:line="276"/>
        <w:jc w:val="both"/>
      </w:pPr>
      <w:r>
        <w:rPr>
          <w:rFonts w:ascii="Calibri" w:cs="Calibri" w:eastAsia="Calibri" w:hAnsi="Calibri"/>
          <w:i/>
          <w:iCs/>
          <w:sz w:val="21"/>
          <w:szCs w:val="21"/>
        </w:rPr>
        <w:t xml:space="preserve">Resolution passed at a meeting of the Partners of </w:t>
      </w:r>
      <w:r>
        <w:rPr>
          <w:rFonts w:ascii="Calibri" w:cs="Calibri" w:eastAsia="Calibri" w:hAnsi="Calibri"/>
          <w:b/>
          <w:bCs/>
          <w:i/>
          <w:iCs/>
          <w:sz w:val="21"/>
          <w:szCs w:val="21"/>
        </w:rPr>
        <w:t xml:space="preserve">[LLP NAME]</w:t>
      </w:r>
      <w:r>
        <w:rPr>
          <w:rFonts w:ascii="Calibri" w:cs="Calibri" w:eastAsia="Calibri" w:hAnsi="Calibri"/>
          <w:i/>
          <w:iCs/>
          <w:sz w:val="21"/>
          <w:szCs w:val="21"/>
        </w:rPr>
        <w:t xml:space="preserve"> LLP</w:t>
      </w:r>
      <w:r>
        <w:rPr>
          <w:rFonts w:ascii="Calibri" w:cs="Calibri" w:eastAsia="Calibri" w:hAnsi="Calibri"/>
          <w:i/>
          <w:iCs/>
          <w:sz w:val="21"/>
          <w:szCs w:val="21"/>
        </w:rPr>
        <w:t xml:space="preserve">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[TIME]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[PLACE]</w:t>
      </w:r>
      <w:r>
        <w:rPr>
          <w:rFonts w:ascii="Calibri" w:cs="Calibri" w:eastAsia="Calibri" w:hAnsi="Calibri"/>
          <w:i/>
          <w:iCs/>
          <w:sz w:val="21"/>
          <w:szCs w:val="21"/>
        </w:rPr>
        <w:t xml:space="preserve">, at which the Partners named below were present.</w:t>
      </w:r>
    </w:p>
    <w:p>
      <w:pPr>
        <w:spacing w:after="160" w:before="0" w:line="276"/>
        <w:jc w:val="both"/>
      </w:pPr>
      <w:r>
        <w:rPr>
          <w:rFonts w:ascii="Calibri" w:cs="Calibri" w:eastAsia="Calibri" w:hAnsi="Calibri"/>
          <w:sz w:val="21"/>
          <w:szCs w:val="21"/>
        </w:rPr>
        <w:t xml:space="preserve">The meeting considered the proposal to admit </w:t>
      </w:r>
      <w:r>
        <w:rPr>
          <w:rFonts w:ascii="Calibri" w:cs="Calibri" w:eastAsia="Calibri" w:hAnsi="Calibri"/>
          <w:b/>
          <w:bCs/>
          <w:sz w:val="21"/>
          <w:szCs w:val="21"/>
        </w:rPr>
        <w:t xml:space="preserve">[NAME]</w:t>
      </w:r>
      <w:r>
        <w:rPr>
          <w:rFonts w:ascii="Calibri" w:cs="Calibri" w:eastAsia="Calibri" w:hAnsi="Calibri"/>
          <w:sz w:val="21"/>
          <w:szCs w:val="21"/>
        </w:rPr>
        <w:t xml:space="preserve"> as a </w:t>
      </w:r>
      <w:r>
        <w:rPr>
          <w:rFonts w:ascii="Calibri" w:cs="Calibri" w:eastAsia="Calibri" w:hAnsi="Calibri"/>
          <w:b/>
          <w:bCs/>
          <w:sz w:val="21"/>
          <w:szCs w:val="21"/>
        </w:rPr>
        <w:t xml:space="preserve">[partner / designated partner]</w:t>
      </w:r>
      <w:r>
        <w:rPr>
          <w:rFonts w:ascii="Calibri" w:cs="Calibri" w:eastAsia="Calibri" w:hAnsi="Calibri"/>
          <w:sz w:val="21"/>
          <w:szCs w:val="21"/>
        </w:rPr>
        <w:t xml:space="preserve"> of the LLP, and had before it the consent of the incoming partner, the draft supplementary agreement recording the revised contribution and profit-sharing proportions, and the revised Schedule of contributions. After discussion, the Partners unanimously resolved as follows:</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DPIN </w:t>
      </w:r>
      <w:r>
        <w:rPr>
          <w:rFonts w:ascii="Calibri" w:cs="Calibri" w:eastAsia="Calibri" w:hAnsi="Calibri"/>
          <w:b/>
          <w:bCs/>
          <w:sz w:val="21"/>
          <w:szCs w:val="21"/>
        </w:rPr>
        <w:t xml:space="preserve">[DPIN]</w:t>
      </w:r>
      <w:r>
        <w:rPr>
          <w:rFonts w:ascii="Calibri" w:cs="Calibri" w:eastAsia="Calibri" w:hAnsi="Calibri"/>
          <w:sz w:val="21"/>
          <w:szCs w:val="21"/>
        </w:rPr>
        <w:t xml:space="preserve">, having given his or her written consent, be and is hereby admitted as a </w:t>
      </w:r>
      <w:r>
        <w:rPr>
          <w:rFonts w:ascii="Calibri" w:cs="Calibri" w:eastAsia="Calibri" w:hAnsi="Calibri"/>
          <w:b/>
          <w:bCs/>
          <w:sz w:val="21"/>
          <w:szCs w:val="21"/>
        </w:rPr>
        <w:t xml:space="preserve">[partner / designated partner]</w:t>
      </w:r>
      <w:r>
        <w:rPr>
          <w:rFonts w:ascii="Calibri" w:cs="Calibri" w:eastAsia="Calibri" w:hAnsi="Calibri"/>
          <w:sz w:val="21"/>
          <w:szCs w:val="21"/>
        </w:rPr>
        <w:t xml:space="preserve"> of the LLP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on the terms set out in the supplementary agreement placed before the meeting.</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incoming partner shall contribute ₹ </w:t>
      </w:r>
      <w:r>
        <w:rPr>
          <w:rFonts w:ascii="Calibri" w:cs="Calibri" w:eastAsia="Calibri" w:hAnsi="Calibri"/>
          <w:b/>
          <w:bCs/>
          <w:sz w:val="21"/>
          <w:szCs w:val="21"/>
        </w:rPr>
        <w:t xml:space="preserve">[AMOUNT]</w:t>
      </w:r>
      <w:r>
        <w:rPr>
          <w:rFonts w:ascii="Calibri" w:cs="Calibri" w:eastAsia="Calibri" w:hAnsi="Calibri"/>
          <w:sz w:val="21"/>
          <w:szCs w:val="21"/>
        </w:rPr>
        <w:t xml:space="preserve"> to the LLP on or before </w:t>
      </w:r>
      <w:r>
        <w:rPr>
          <w:rFonts w:ascii="Calibri" w:cs="Calibri" w:eastAsia="Calibri" w:hAnsi="Calibri"/>
          <w:b/>
          <w:bCs/>
          <w:sz w:val="21"/>
          <w:szCs w:val="21"/>
        </w:rPr>
        <w:t xml:space="preserve">[DATE]</w:t>
      </w:r>
      <w:r>
        <w:rPr>
          <w:rFonts w:ascii="Calibri" w:cs="Calibri" w:eastAsia="Calibri" w:hAnsi="Calibri"/>
          <w:sz w:val="21"/>
          <w:szCs w:val="21"/>
        </w:rPr>
        <w:t xml:space="preserve">, and that on such contribution the contributions and profit-sharing proportions of the Partners shall stand revised as set out in the revised Schedule 1 to the LLP agreement.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supplementary agreement to the LLP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in the form placed before the meeting, be and is hereby approved, and that all the Partners including the incoming partner be authorised to execute it.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designated partner, be and is hereby authorised to file with the Registrar the prescribed form recording the admission of the partner, together with the consent of the incoming partner, and the prescribed form recording the change in the LLP agreement, in each case within the period prescribed, to pay the prescribed fee and any additional fee, and to do all such acts as may be necessary to give effect to these resolutions.</w:t>
      </w:r>
    </w:p>
    <w:p>
      <w:pPr>
        <w:spacing w:after="2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bank mandate of the LLP, its statutory registrations, its records with the goods and services tax authorities and its insurance be updated to reflect the admission, and that a certified copy of these resolutions be furnished to any person requiring it.</w:t>
      </w:r>
      <w:r>
        <w:rPr>
          <w:rFonts w:ascii="Calibri" w:cs="Calibri" w:eastAsia="Calibri" w:hAnsi="Calibri"/>
          <w:b/>
          <w:bCs/>
          <w:sz w:val="21"/>
          <w:szCs w:val="21"/>
        </w:rPr>
        <w:t xml:space="preserve">"</w:t>
      </w:r>
    </w:p>
    <w:p>
      <w:pPr>
        <w:spacing w:after="20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Designated Partner</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Designated Partner</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C — SUPPLEMENTARY AGREEMENT</w:t>
      </w:r>
    </w:p>
    <w:p>
      <w:pPr>
        <w:spacing w:after="140" w:before="0" w:line="276"/>
        <w:jc w:val="both"/>
      </w:pPr>
      <w:r>
        <w:rPr>
          <w:rFonts w:ascii="Calibri" w:cs="Calibri" w:eastAsia="Calibri" w:hAnsi="Calibri"/>
          <w:b/>
          <w:bCs/>
          <w:sz w:val="21"/>
          <w:szCs w:val="21"/>
        </w:rPr>
        <w:t xml:space="preserve">THIS SUPPLEMENTARY AGREEMENT</w:t>
      </w:r>
      <w:r>
        <w:rPr>
          <w:rFonts w:ascii="Calibri" w:cs="Calibri" w:eastAsia="Calibri" w:hAnsi="Calibri"/>
          <w:sz w:val="21"/>
          <w:szCs w:val="21"/>
        </w:rPr>
        <w:t xml:space="preserve"> to the LLP Agreement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AMONG</w:t>
      </w:r>
      <w:r>
        <w:rPr>
          <w:rFonts w:ascii="Calibri" w:cs="Calibri" w:eastAsia="Calibri" w:hAnsi="Calibri"/>
          <w:sz w:val="21"/>
          <w:szCs w:val="21"/>
        </w:rPr>
        <w:t xml:space="preserve"> the continuing partners named in Schedule A (the "</w:t>
      </w:r>
      <w:r>
        <w:rPr>
          <w:rFonts w:ascii="Calibri" w:cs="Calibri" w:eastAsia="Calibri" w:hAnsi="Calibri"/>
          <w:b/>
          <w:bCs/>
          <w:sz w:val="21"/>
          <w:szCs w:val="21"/>
        </w:rPr>
        <w:t xml:space="preserve">Continuing Partners</w:t>
      </w:r>
      <w:r>
        <w:rPr>
          <w:rFonts w:ascii="Calibri" w:cs="Calibri" w:eastAsia="Calibri" w:hAnsi="Calibri"/>
          <w:sz w:val="21"/>
          <w:szCs w:val="21"/>
        </w:rPr>
        <w:t xml:space="preserve">"), </w:t>
      </w:r>
      <w:r>
        <w:rPr>
          <w:rFonts w:ascii="Calibri" w:cs="Calibri" w:eastAsia="Calibri" w:hAnsi="Calibri"/>
          <w:b/>
          <w:bCs/>
          <w:sz w:val="21"/>
          <w:szCs w:val="21"/>
        </w:rPr>
        <w:t xml:space="preserve">[NAME OF INCOMING PARTNER]</w:t>
      </w:r>
      <w:r>
        <w:rPr>
          <w:rFonts w:ascii="Calibri" w:cs="Calibri" w:eastAsia="Calibri" w:hAnsi="Calibri"/>
          <w:sz w:val="21"/>
          <w:szCs w:val="21"/>
        </w:rPr>
        <w:t xml:space="preserve"> (the "</w:t>
      </w:r>
      <w:r>
        <w:rPr>
          <w:rFonts w:ascii="Calibri" w:cs="Calibri" w:eastAsia="Calibri" w:hAnsi="Calibri"/>
          <w:b/>
          <w:bCs/>
          <w:sz w:val="21"/>
          <w:szCs w:val="21"/>
        </w:rPr>
        <w:t xml:space="preserve">Incoming Partner</w:t>
      </w:r>
      <w:r>
        <w:rPr>
          <w:rFonts w:ascii="Calibri" w:cs="Calibri" w:eastAsia="Calibri" w:hAnsi="Calibri"/>
          <w:sz w:val="21"/>
          <w:szCs w:val="21"/>
        </w:rPr>
        <w:t xml:space="preserve">"), and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r>
        <w:rPr>
          <w:rFonts w:ascii="Calibri" w:cs="Calibri" w:eastAsia="Calibri" w:hAnsi="Calibri"/>
          <w:sz w:val="21"/>
          <w:szCs w:val="21"/>
        </w:rPr>
        <w:t xml:space="preserve"> (the "</w:t>
      </w:r>
      <w:r>
        <w:rPr>
          <w:rFonts w:ascii="Calibri" w:cs="Calibri" w:eastAsia="Calibri" w:hAnsi="Calibri"/>
          <w:b/>
          <w:bCs/>
          <w:sz w:val="21"/>
          <w:szCs w:val="21"/>
        </w:rPr>
        <w:t xml:space="preserve">LLP</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WHEREAS</w:t>
      </w:r>
      <w:r>
        <w:rPr>
          <w:rFonts w:ascii="Calibri" w:cs="Calibri" w:eastAsia="Calibri" w:hAnsi="Calibri"/>
          <w:sz w:val="21"/>
          <w:szCs w:val="21"/>
        </w:rPr>
        <w:t xml:space="preserve"> the Continuing Partners and the LLP are parties to an LLP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as amended by supplementary agreements dated </w:t>
      </w:r>
      <w:r>
        <w:rPr>
          <w:rFonts w:ascii="Calibri" w:cs="Calibri" w:eastAsia="Calibri" w:hAnsi="Calibri"/>
          <w:b/>
          <w:bCs/>
          <w:sz w:val="21"/>
          <w:szCs w:val="21"/>
        </w:rPr>
        <w:t xml:space="preserve">[DATES]</w:t>
      </w:r>
      <w:r>
        <w:rPr>
          <w:rFonts w:ascii="Calibri" w:cs="Calibri" w:eastAsia="Calibri" w:hAnsi="Calibri"/>
          <w:sz w:val="21"/>
          <w:szCs w:val="21"/>
        </w:rPr>
        <w:t xml:space="preserve"> (together, the "</w:t>
      </w:r>
      <w:r>
        <w:rPr>
          <w:rFonts w:ascii="Calibri" w:cs="Calibri" w:eastAsia="Calibri" w:hAnsi="Calibri"/>
          <w:b/>
          <w:bCs/>
          <w:sz w:val="21"/>
          <w:szCs w:val="21"/>
        </w:rPr>
        <w:t xml:space="preserve">Principal Agreement</w:t>
      </w:r>
      <w:r>
        <w:rPr>
          <w:rFonts w:ascii="Calibri" w:cs="Calibri" w:eastAsia="Calibri" w:hAnsi="Calibri"/>
          <w:sz w:val="21"/>
          <w:szCs w:val="21"/>
        </w:rPr>
        <w:t xml:space="preserve">"), and the parties wish to admit the Incoming Partner on the terms below.</w:t>
      </w:r>
    </w:p>
    <w:p>
      <w:pPr>
        <w:spacing w:after="140" w:before="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 the Incoming Partner is admitted as a </w:t>
      </w:r>
      <w:r>
        <w:rPr>
          <w:rFonts w:ascii="Calibri" w:cs="Calibri" w:eastAsia="Calibri" w:hAnsi="Calibri"/>
          <w:b/>
          <w:bCs/>
          <w:sz w:val="21"/>
          <w:szCs w:val="21"/>
        </w:rPr>
        <w:t xml:space="preserve">[partner / designated partner]</w:t>
      </w:r>
      <w:r>
        <w:rPr>
          <w:rFonts w:ascii="Calibri" w:cs="Calibri" w:eastAsia="Calibri" w:hAnsi="Calibri"/>
          <w:sz w:val="21"/>
          <w:szCs w:val="21"/>
        </w:rPr>
        <w:t xml:space="preserve"> of the LLP and shall be bound by the Principal Agreement as amended by this Supplementary Agreement, as if the Incoming Partner had been an original party to it.</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The Incoming Partner shall contribute ₹ </w:t>
      </w:r>
      <w:r>
        <w:rPr>
          <w:rFonts w:ascii="Calibri" w:cs="Calibri" w:eastAsia="Calibri" w:hAnsi="Calibri"/>
          <w:b/>
          <w:bCs/>
          <w:sz w:val="21"/>
          <w:szCs w:val="21"/>
        </w:rPr>
        <w:t xml:space="preserve">[AMOUNT]</w:t>
      </w:r>
      <w:r>
        <w:rPr>
          <w:rFonts w:ascii="Calibri" w:cs="Calibri" w:eastAsia="Calibri" w:hAnsi="Calibri"/>
          <w:sz w:val="21"/>
          <w:szCs w:val="21"/>
        </w:rPr>
        <w:t xml:space="preserve"> to the LLP </w:t>
      </w:r>
      <w:r>
        <w:rPr>
          <w:rFonts w:ascii="Calibri" w:cs="Calibri" w:eastAsia="Calibri" w:hAnsi="Calibri"/>
          <w:b/>
          <w:bCs/>
          <w:sz w:val="21"/>
          <w:szCs w:val="21"/>
        </w:rPr>
        <w:t xml:space="preserve">[in cash / by way of ______, valued at ₹ ______ by ______ on ______]</w:t>
      </w:r>
      <w:r>
        <w:rPr>
          <w:rFonts w:ascii="Calibri" w:cs="Calibri" w:eastAsia="Calibri" w:hAnsi="Calibri"/>
          <w:sz w:val="21"/>
          <w:szCs w:val="21"/>
        </w:rPr>
        <w:t xml:space="preserve"> on or before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With effect from the Effective Date, Schedule 1 to the Principal Agreement is deleted and replaced by the revised Schedule 1 set out in Schedule A to this Supplementary Agreement, recording the revised contributions and the revised profit-sharing and loss-sharing proportions of all the Partners.</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b/>
          <w:bCs/>
          <w:sz w:val="21"/>
          <w:szCs w:val="21"/>
        </w:rPr>
        <w:t xml:space="preserve">[Where the Incoming Partner is admitted as a designated partner]</w:t>
      </w:r>
      <w:r>
        <w:rPr>
          <w:rFonts w:ascii="Calibri" w:cs="Calibri" w:eastAsia="Calibri" w:hAnsi="Calibri"/>
          <w:sz w:val="21"/>
          <w:szCs w:val="21"/>
        </w:rPr>
        <w:t xml:space="preserve"> With effect from the Effective Date, the Incoming Partner is appointed a designated partner of the LLP, and Clause 5.1 of the Principal Agreement is amended to include the Incoming Partner among the designated partners.</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[Where the Incoming Partner will be a working partner]</w:t>
      </w:r>
      <w:r>
        <w:rPr>
          <w:rFonts w:ascii="Calibri" w:cs="Calibri" w:eastAsia="Calibri" w:hAnsi="Calibri"/>
          <w:sz w:val="21"/>
          <w:szCs w:val="21"/>
        </w:rPr>
        <w:t xml:space="preserve"> Schedule 2 to the Principal Agreement is amended to include the Incoming Partner as a working partner, with the role, time commitment and remuneration set out in Schedule B. Remuneration shall be payable only in respect of periods falling after the date of this Supplementary Agreement.</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The Incoming Partner shall not be liable for any act, omission, debt or obligation of the LLP arising before the Effective Date, and the Continuing Partners shall indemnify the Incoming Partner against any such liability, save to the extent disclosed in Schedule C.</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The Continuing Partners confirm that, save as disclosed in Schedule C, there is no litigation, claim, tax demand, regulatory proceeding or material liability pending or threatened against the LLP, that the books of account and statutory filings of the LLP are up to date, and that the accounts furnished to the Incoming Partner give a true and fair view of the state of affairs of the LLP.</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Save as expressly amended by this Supplementary Agreement, the Principal Agreement remains in full force and effect, and shall be read and construed as one document with it. In the event of conflict, this Supplementary Agreement prevails.</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sz w:val="21"/>
          <w:szCs w:val="21"/>
        </w:rPr>
        <w:t xml:space="preserve">This Supplementary Agreement shall be filed with the Registrar in the prescribed form within the period prescribed.</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sz w:val="21"/>
          <w:szCs w:val="21"/>
        </w:rPr>
        <w:t xml:space="preserve">This Supplementary Agreement is governed by the laws of India, and Clause </w:t>
      </w:r>
      <w:r>
        <w:rPr>
          <w:rFonts w:ascii="Calibri" w:cs="Calibri" w:eastAsia="Calibri" w:hAnsi="Calibri"/>
          <w:b/>
          <w:bCs/>
          <w:sz w:val="21"/>
          <w:szCs w:val="21"/>
        </w:rPr>
        <w:t xml:space="preserve">[NUMBER]</w:t>
      </w:r>
      <w:r>
        <w:rPr>
          <w:rFonts w:ascii="Calibri" w:cs="Calibri" w:eastAsia="Calibri" w:hAnsi="Calibri"/>
          <w:sz w:val="21"/>
          <w:szCs w:val="21"/>
        </w:rPr>
        <w:t xml:space="preserve"> of the Principal Agreement (dispute resolution) applies to it.</w:t>
      </w:r>
    </w:p>
    <w:p>
      <w:pPr>
        <w:spacing w:after="22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Supplementary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[CONTINUING PARTNER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[CONTINUING PARTNER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[INCOMING PARTNER]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Designated Partner</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A</w:t>
      </w:r>
    </w:p>
    <w:p>
      <w:pPr>
        <w:spacing w:after="260"/>
        <w:jc w:val="center"/>
      </w:pPr>
      <w:r>
        <w:rPr>
          <w:rFonts w:ascii="Calibri" w:cs="Calibri" w:eastAsia="Calibri" w:hAnsi="Calibri"/>
          <w:i/>
          <w:iCs/>
          <w:color w:val="6E7480"/>
          <w:sz w:val="19"/>
          <w:szCs w:val="19"/>
        </w:rPr>
        <w:t xml:space="preserve">Revised Contributions and Profit Sharing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1542"/>
        <w:gridCol w:w="1542"/>
        <w:gridCol w:w="1349"/>
        <w:gridCol w:w="1349"/>
        <w:gridCol w:w="1255"/>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before (₹)</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after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before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after %</w:t>
            </w:r>
          </w:p>
        </w:tc>
        <w:tc>
          <w:tcPr>
            <w:tcW w:type="dxa" w:w="125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Designated partner</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1]</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2]</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[INCOMING PARTNER]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center"/>
            </w:pP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1255"/>
            <w:tcMar>
              <w:top w:type="dxa" w:w="70"/>
              <w:left w:type="dxa" w:w="100"/>
              <w:bottom w:type="dxa" w:w="70"/>
              <w:right w:type="dxa" w:w="100"/>
            </w:tcMar>
            <w:vAlign w:val="center"/>
          </w:tcPr>
          <w:p>
            <w:pPr>
              <w:spacing w:after="0" w:line="240"/>
              <w:jc w:val="center"/>
            </w:pP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B</w:t>
      </w:r>
    </w:p>
    <w:p>
      <w:pPr>
        <w:spacing w:after="260"/>
        <w:jc w:val="center"/>
      </w:pPr>
      <w:r>
        <w:rPr>
          <w:rFonts w:ascii="Calibri" w:cs="Calibri" w:eastAsia="Calibri" w:hAnsi="Calibri"/>
          <w:i/>
          <w:iCs/>
          <w:color w:val="6E7480"/>
          <w:sz w:val="19"/>
          <w:szCs w:val="19"/>
        </w:rPr>
        <w:t xml:space="preserve">Role and Remuneration of the Incoming Partner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partner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 and responsibilities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 commitment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[Full-time from ______ / ______ hours per week]</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Remuneration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______ per month, or ______ per cent of book profit, subject to the deduction limits]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C</w:t>
      </w:r>
    </w:p>
    <w:p>
      <w:pPr>
        <w:spacing w:after="260"/>
        <w:jc w:val="center"/>
      </w:pPr>
      <w:r>
        <w:rPr>
          <w:rFonts w:ascii="Calibri" w:cs="Calibri" w:eastAsia="Calibri" w:hAnsi="Calibri"/>
          <w:i/>
          <w:iCs/>
          <w:color w:val="6E7480"/>
          <w:sz w:val="19"/>
          <w:szCs w:val="19"/>
        </w:rPr>
        <w:t xml:space="preserve">Disclosures to the Incoming Partner</w:t>
      </w:r>
    </w:p>
    <w:p>
      <w:pPr>
        <w:spacing w:after="120" w:before="0" w:line="276"/>
        <w:jc w:val="both"/>
      </w:pPr>
      <w:r>
        <w:rPr>
          <w:rFonts w:ascii="Calibri" w:cs="Calibri" w:eastAsia="Calibri" w:hAnsi="Calibri"/>
          <w:i/>
          <w:iCs/>
          <w:sz w:val="21"/>
          <w:szCs w:val="21"/>
        </w:rPr>
        <w:t xml:space="preserve">Every pending liability, dispute, tax demand, borrowing, guarantee and overdue filing. An incoming partner who is not told about them takes on a share of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084"/>
        <w:gridCol w:w="2602"/>
        <w:gridCol w:w="1927"/>
        <w:gridCol w:w="1544"/>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Estimated exposure (₹)</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[Litigation / Tax / Borrowing / Guarantee / Overdue filing]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 Unquantified]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"None" expressly if there are none]</w:t>
            </w:r>
          </w:p>
        </w:tc>
        <w:tc>
          <w:tcPr>
            <w:tcW w:type="dxa" w:w="2602"/>
            <w:tcMar>
              <w:top w:type="dxa" w:w="70"/>
              <w:left w:type="dxa" w:w="100"/>
              <w:bottom w:type="dxa" w:w="70"/>
              <w:right w:type="dxa" w:w="100"/>
            </w:tcMar>
            <w:vAlign w:val="center"/>
          </w:tcPr>
          <w:p>
            <w:pPr>
              <w:spacing w:after="0" w:line="240"/>
              <w:jc w:val="left"/>
            </w:pPr>
          </w:p>
        </w:tc>
        <w:tc>
          <w:tcPr>
            <w:tcW w:type="dxa" w:w="192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p>
        </w:tc>
      </w:tr>
    </w:tbl>
    <w:p>
      <w:pPr>
        <w:spacing w:after="160"/>
      </w:pPr>
    </w:p>
    <w:p>
      <w:pPr>
        <w:spacing w:after="240" w:before="240"/>
        <w:jc w:val="center"/>
      </w:pPr>
      <w:r>
        <w:rPr>
          <w:rFonts w:ascii="Calibri" w:cs="Calibri" w:eastAsia="Calibri" w:hAnsi="Calibri"/>
          <w:b/>
          <w:bCs/>
          <w:color w:val="14161B"/>
          <w:spacing w:val="12"/>
          <w:sz w:val="28"/>
          <w:szCs w:val="28"/>
        </w:rPr>
        <w:t xml:space="preserve">FILING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2409"/>
        <w:gridCol w:w="115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11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Incoming partner obtains a designated partner identification number, where being admitted as a designated partner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admission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Written consent of the incoming partner obtained (Part A)</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or before the effective 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of the partners approving the admission (Part B)</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or before the effective 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Disclosures to the incoming partner completed (Schedule C)</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signature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Supplementary agreement executed by all partners and duly stamped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the effective 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Contribution actually received and recorded in the books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By the date agreed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Prescribed form recording the admission of the partner filed with the Registrar, with the consent attached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Prescribed form recording the change in the LLP agreement filed with the Registrar, with the supplementary agreement attached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mandate updated, and signatory authority revised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admission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Registrations with the tax and goods and services tax authorities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admission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 of the meeting entered in the minute book</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partners and the LLP’s internal records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admission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filings, not one</w:t>
      </w:r>
    </w:p>
    <w:p>
      <w:pPr>
        <w:spacing w:after="60" w:line="264"/>
        <w:jc w:val="both"/>
      </w:pPr>
      <w:r>
        <w:rPr>
          <w:rFonts w:ascii="Calibri" w:cs="Calibri" w:eastAsia="Calibri" w:hAnsi="Calibri"/>
          <w:sz w:val="19"/>
          <w:szCs w:val="19"/>
        </w:rPr>
        <w:t xml:space="preserve">Admission requires the prescribed form recording the change in partners, with the incoming partner’s consent attached, and separately the prescribed form recording the change in the LLP agreement, with the supplementary agreement attached. Both must be filed within the period prescribed. Filing only the first leaves the register showing a partner whose contribution and profit share are unrecorded, which surfaces at the next audit, bank review or transaction.</w:t>
      </w:r>
    </w:p>
    <w:p>
      <w:pPr>
        <w:keepNext/>
        <w:spacing w:after="40" w:before="140"/>
      </w:pPr>
      <w:r>
        <w:rPr>
          <w:rFonts w:ascii="Calibri" w:cs="Calibri" w:eastAsia="Calibri" w:hAnsi="Calibri"/>
          <w:b/>
          <w:bCs/>
          <w:color w:val="14161B"/>
          <w:sz w:val="20"/>
          <w:szCs w:val="20"/>
        </w:rPr>
        <w:t xml:space="preserve">Late filing fees compound daily</w:t>
      </w:r>
    </w:p>
    <w:p>
      <w:pPr>
        <w:spacing w:after="60" w:line="264"/>
        <w:jc w:val="both"/>
      </w:pPr>
      <w:r>
        <w:rPr>
          <w:rFonts w:ascii="Calibri" w:cs="Calibri" w:eastAsia="Calibri" w:hAnsi="Calibri"/>
          <w:sz w:val="19"/>
          <w:szCs w:val="19"/>
        </w:rPr>
        <w:t xml:space="preserve">Additional fees for late LLP filings accrue per day and are not subject to the ceilings that apply to companies. An admission filed a year late can cost several times the original fee. Diarise both filings on the day the supplementary agreement is signed.</w:t>
      </w:r>
    </w:p>
    <w:p>
      <w:pPr>
        <w:keepNext/>
        <w:spacing w:after="40" w:before="140"/>
      </w:pPr>
      <w:r>
        <w:rPr>
          <w:rFonts w:ascii="Calibri" w:cs="Calibri" w:eastAsia="Calibri" w:hAnsi="Calibri"/>
          <w:b/>
          <w:bCs/>
          <w:color w:val="14161B"/>
          <w:sz w:val="20"/>
          <w:szCs w:val="20"/>
        </w:rPr>
        <w:t xml:space="preserve">Get the designated partner identification number first</w:t>
      </w:r>
    </w:p>
    <w:p>
      <w:pPr>
        <w:spacing w:after="60" w:line="264"/>
        <w:jc w:val="both"/>
      </w:pPr>
      <w:r>
        <w:rPr>
          <w:rFonts w:ascii="Calibri" w:cs="Calibri" w:eastAsia="Calibri" w:hAnsi="Calibri"/>
          <w:sz w:val="19"/>
          <w:szCs w:val="19"/>
        </w:rPr>
        <w:t xml:space="preserve">Where the incoming partner is being admitted as a designated partner, the identification number must already exist and be active before the appointment can be filed. Obtaining it takes time. Step 1 of the checklist is first for that reason, and it is the step most often started too late.</w:t>
      </w:r>
    </w:p>
    <w:p>
      <w:pPr>
        <w:keepNext/>
        <w:spacing w:after="40" w:before="140"/>
      </w:pPr>
      <w:r>
        <w:rPr>
          <w:rFonts w:ascii="Calibri" w:cs="Calibri" w:eastAsia="Calibri" w:hAnsi="Calibri"/>
          <w:b/>
          <w:bCs/>
          <w:color w:val="14161B"/>
          <w:sz w:val="20"/>
          <w:szCs w:val="20"/>
        </w:rPr>
        <w:t xml:space="preserve">At least one resident designated partner</w:t>
      </w:r>
    </w:p>
    <w:p>
      <w:pPr>
        <w:spacing w:after="60" w:line="264"/>
        <w:jc w:val="both"/>
      </w:pPr>
      <w:r>
        <w:rPr>
          <w:rFonts w:ascii="Calibri" w:cs="Calibri" w:eastAsia="Calibri" w:hAnsi="Calibri"/>
          <w:sz w:val="19"/>
          <w:szCs w:val="19"/>
        </w:rPr>
        <w:t xml:space="preserve">The LLP must at all times have at least two individual designated partners, at least one of whom is resident in India. Where an admission or a simultaneous retirement would breach that requirement, the LLP is in default from the moment it happens. Check the position after the change, not before it.</w:t>
      </w:r>
    </w:p>
    <w:p>
      <w:pPr>
        <w:keepNext/>
        <w:spacing w:after="40" w:before="140"/>
      </w:pPr>
      <w:r>
        <w:rPr>
          <w:rFonts w:ascii="Calibri" w:cs="Calibri" w:eastAsia="Calibri" w:hAnsi="Calibri"/>
          <w:b/>
          <w:bCs/>
          <w:color w:val="14161B"/>
          <w:sz w:val="20"/>
          <w:szCs w:val="20"/>
        </w:rPr>
        <w:t xml:space="preserve">Disclose before the incoming partner signs</w:t>
      </w:r>
    </w:p>
    <w:p>
      <w:pPr>
        <w:spacing w:after="60" w:line="264"/>
        <w:jc w:val="both"/>
      </w:pPr>
      <w:r>
        <w:rPr>
          <w:rFonts w:ascii="Calibri" w:cs="Calibri" w:eastAsia="Calibri" w:hAnsi="Calibri"/>
          <w:sz w:val="19"/>
          <w:szCs w:val="19"/>
        </w:rPr>
        <w:t xml:space="preserve">Schedule C exists because an incoming partner assumes a share of the LLP’s existing position. Pending tax demands, personal guarantees given by the LLP, overdue filings and threatened claims should all be disclosed in writing. Clause 6 limits the incoming partner’s liability for pre-admission matters as between the partners, but that indemnity is only as good as the partners giving it — disclosure is the real protection.</w:t>
      </w:r>
    </w:p>
    <w:p>
      <w:pPr>
        <w:keepNext/>
        <w:spacing w:after="40" w:before="140"/>
      </w:pPr>
      <w:r>
        <w:rPr>
          <w:rFonts w:ascii="Calibri" w:cs="Calibri" w:eastAsia="Calibri" w:hAnsi="Calibri"/>
          <w:b/>
          <w:bCs/>
          <w:color w:val="14161B"/>
          <w:sz w:val="20"/>
          <w:szCs w:val="20"/>
        </w:rPr>
        <w:t xml:space="preserve">Contribution ratio and profit ratio need not match</w:t>
      </w:r>
    </w:p>
    <w:p>
      <w:pPr>
        <w:spacing w:after="60" w:line="264"/>
        <w:jc w:val="both"/>
      </w:pPr>
      <w:r>
        <w:rPr>
          <w:rFonts w:ascii="Calibri" w:cs="Calibri" w:eastAsia="Calibri" w:hAnsi="Calibri"/>
          <w:sz w:val="19"/>
          <w:szCs w:val="19"/>
        </w:rPr>
        <w:t xml:space="preserve">They frequently do not, and the LLP agreement can set them independently. Schedule A shows both before and after precisely so that nobody assumes one follows the other. Where an incoming partner is contributing skill rather than capital, say so and set the profit share accordingly rather than inventing a notional contribution.</w:t>
      </w:r>
    </w:p>
    <w:p>
      <w:pPr>
        <w:keepNext/>
        <w:spacing w:after="40" w:before="140"/>
      </w:pPr>
      <w:r>
        <w:rPr>
          <w:rFonts w:ascii="Calibri" w:cs="Calibri" w:eastAsia="Calibri" w:hAnsi="Calibri"/>
          <w:b/>
          <w:bCs/>
          <w:color w:val="14161B"/>
          <w:sz w:val="20"/>
          <w:szCs w:val="20"/>
        </w:rPr>
        <w:t xml:space="preserve">Remuneration only from the date of the agreement</w:t>
      </w:r>
    </w:p>
    <w:p>
      <w:pPr>
        <w:spacing w:after="60" w:line="264"/>
        <w:jc w:val="both"/>
      </w:pPr>
      <w:r>
        <w:rPr>
          <w:rFonts w:ascii="Calibri" w:cs="Calibri" w:eastAsia="Calibri" w:hAnsi="Calibri"/>
          <w:sz w:val="19"/>
          <w:szCs w:val="19"/>
        </w:rPr>
        <w:t xml:space="preserve">Remuneration to a working partner is deductible only if authorised by the LLP agreement and only for periods after the date of that agreement. Where the incoming partner is to be remunerated, the supplementary agreement must be executed before the period to which the remuneration relates. Backdating does not achieve the deduction and creates a worse problem than the one it solves.</w:t>
      </w:r>
    </w:p>
    <w:p>
      <w:pPr>
        <w:keepNext/>
        <w:spacing w:after="40" w:before="140"/>
      </w:pPr>
      <w:r>
        <w:rPr>
          <w:rFonts w:ascii="Calibri" w:cs="Calibri" w:eastAsia="Calibri" w:hAnsi="Calibri"/>
          <w:b/>
          <w:bCs/>
          <w:color w:val="14161B"/>
          <w:sz w:val="20"/>
          <w:szCs w:val="20"/>
        </w:rPr>
        <w:t xml:space="preserve">Stamp the supplementary agreement</w:t>
      </w:r>
    </w:p>
    <w:p>
      <w:pPr>
        <w:spacing w:after="60" w:line="264"/>
        <w:jc w:val="both"/>
      </w:pPr>
      <w:r>
        <w:rPr>
          <w:rFonts w:ascii="Calibri" w:cs="Calibri" w:eastAsia="Calibri" w:hAnsi="Calibri"/>
          <w:sz w:val="19"/>
          <w:szCs w:val="19"/>
        </w:rPr>
        <w:t xml:space="preserve">A supplementary agreement is separately stampable, and in several States the duty is calculated by reference to the contribution. An understamped agreement is inadmissible in evidence until duty and penalty are paid, and the Registrar may reject the filing. Confirm the article and rate in the State of execution before printing.</w:t>
      </w:r>
    </w:p>
    <w:p>
      <w:pPr>
        <w:keepNext/>
        <w:spacing w:after="40" w:before="140"/>
      </w:pPr>
      <w:r>
        <w:rPr>
          <w:rFonts w:ascii="Calibri" w:cs="Calibri" w:eastAsia="Calibri" w:hAnsi="Calibri"/>
          <w:b/>
          <w:bCs/>
          <w:color w:val="14161B"/>
          <w:sz w:val="20"/>
          <w:szCs w:val="20"/>
        </w:rPr>
        <w:t xml:space="preserve">Update everything downstream</w:t>
      </w:r>
    </w:p>
    <w:p>
      <w:pPr>
        <w:spacing w:after="60" w:line="264"/>
        <w:jc w:val="both"/>
      </w:pPr>
      <w:r>
        <w:rPr>
          <w:rFonts w:ascii="Calibri" w:cs="Calibri" w:eastAsia="Calibri" w:hAnsi="Calibri"/>
          <w:sz w:val="19"/>
          <w:szCs w:val="19"/>
        </w:rPr>
        <w:t xml:space="preserve">Steps 9 to 12 are the ones consistently missed. Bank mandates, tax registrations, goods and services tax records and the LLP’s own minute book all need updating. A new partner who cannot operate the bank account, or an outgoing partner who still can, is the usual way this is discovered.</w:t>
      </w:r>
    </w:p>
    <w:p>
      <w:pPr>
        <w:keepNext/>
        <w:spacing w:after="40" w:before="140"/>
      </w:pPr>
      <w:r>
        <w:rPr>
          <w:rFonts w:ascii="Calibri" w:cs="Calibri" w:eastAsia="Calibri" w:hAnsi="Calibri"/>
          <w:b/>
          <w:bCs/>
          <w:color w:val="14161B"/>
          <w:sz w:val="20"/>
          <w:szCs w:val="20"/>
        </w:rPr>
        <w:t xml:space="preserve">Keep the agreement consolidated</w:t>
      </w:r>
    </w:p>
    <w:p>
      <w:pPr>
        <w:spacing w:after="60" w:line="264"/>
        <w:jc w:val="both"/>
      </w:pPr>
      <w:r>
        <w:rPr>
          <w:rFonts w:ascii="Calibri" w:cs="Calibri" w:eastAsia="Calibri" w:hAnsi="Calibri"/>
          <w:sz w:val="19"/>
          <w:szCs w:val="19"/>
        </w:rPr>
        <w:t xml:space="preserve">After three or four supplementary agreements, no single document states the current position, and partners begin to disagree about what was actually agreed. Once the amendments accumulate, execute and file a consolidated restated LLP agreement rather than a further supplement.</w:t>
      </w:r>
    </w:p>
    <w:p>
      <w:pPr>
        <w:keepNext/>
        <w:spacing w:after="40" w:before="140"/>
      </w:pPr>
      <w:r>
        <w:rPr>
          <w:rFonts w:ascii="Calibri" w:cs="Calibri" w:eastAsia="Calibri" w:hAnsi="Calibri"/>
          <w:b/>
          <w:bCs/>
          <w:color w:val="14161B"/>
          <w:sz w:val="20"/>
          <w:szCs w:val="20"/>
        </w:rPr>
        <w:t xml:space="preserve">Admission and retirement together</w:t>
      </w:r>
    </w:p>
    <w:p>
      <w:pPr>
        <w:spacing w:after="60" w:line="264"/>
        <w:jc w:val="both"/>
      </w:pPr>
      <w:r>
        <w:rPr>
          <w:rFonts w:ascii="Calibri" w:cs="Calibri" w:eastAsia="Calibri" w:hAnsi="Calibri"/>
          <w:sz w:val="19"/>
          <w:szCs w:val="19"/>
        </w:rPr>
        <w:t xml:space="preserve">Where a partner is retiring at the same time as another is admitted, do not combine them into a single ambiguous document. The retiring partner’s settlement, the public position on liability, and the incoming partner’s terms are separate matters and should be separately recorded, even if filed at the same time.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forms, timelines, additional fee structures and stamp duty rates all change — confirm each with a company secretary before the admission takes effect.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2026-08-21T12:53:54.622Z</dcterms:created>
  <dcterms:modified xsi:type="dcterms:W3CDTF">2026-08-21T12:53:54.622Z</dcterms:modified>
</cp:coreProperties>
</file>

<file path=docProps/custom.xml><?xml version="1.0" encoding="utf-8"?>
<Properties xmlns="http://schemas.openxmlformats.org/officeDocument/2006/custom-properties" xmlns:vt="http://schemas.openxmlformats.org/officeDocument/2006/docPropsVTypes"/>
</file>