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EMPLOYEE STOCK OPTION GRANT LETTER</w:t>
      </w:r>
    </w:p>
    <w:p>
      <w:pPr>
        <w:spacing w:after="260"/>
        <w:jc w:val="center"/>
      </w:pPr>
      <w:r>
        <w:rPr>
          <w:rFonts w:ascii="Calibri" w:cs="Calibri" w:eastAsia="Calibri" w:hAnsi="Calibri"/>
          <w:i/>
          <w:iCs/>
          <w:color w:val="6E7480"/>
          <w:sz w:val="19"/>
          <w:szCs w:val="19"/>
        </w:rPr>
        <w:t xml:space="preserve">Under the </w:t>
      </w:r>
      <w:r>
        <w:rPr>
          <w:rFonts w:ascii="Calibri" w:cs="Calibri" w:eastAsia="Calibri" w:hAnsi="Calibri"/>
          <w:b/>
          <w:bCs/>
          <w:i/>
          <w:iCs/>
          <w:color w:val="6E7480"/>
          <w:sz w:val="19"/>
          <w:szCs w:val="19"/>
        </w:rPr>
        <w:t xml:space="preserve">[COMPANY NAME]</w:t>
      </w:r>
      <w:r>
        <w:rPr>
          <w:rFonts w:ascii="Calibri" w:cs="Calibri" w:eastAsia="Calibri" w:hAnsi="Calibri"/>
          <w:i/>
          <w:iCs/>
          <w:color w:val="6E7480"/>
          <w:sz w:val="19"/>
          <w:szCs w:val="19"/>
        </w:rPr>
        <w:t xml:space="preserve"> Employee Stock Option Scheme </w:t>
      </w:r>
      <w:r>
        <w:rPr>
          <w:rFonts w:ascii="Calibri" w:cs="Calibri" w:eastAsia="Calibri" w:hAnsi="Calibri"/>
          <w:b/>
          <w:bCs/>
          <w:i/>
          <w:iCs/>
          <w:color w:val="6E7480"/>
          <w:sz w:val="19"/>
          <w:szCs w:val="19"/>
        </w:rPr>
        <w:t xml:space="preserve">[YEAR]</w:t>
      </w:r>
    </w:p>
    <w:p>
      <w:pPr>
        <w:spacing w:after="180" w:before="0" w:line="276"/>
        <w:jc w:val="both"/>
      </w:pPr>
      <w:r>
        <w:rPr>
          <w:rFonts w:ascii="Calibri" w:cs="Calibri" w:eastAsia="Calibri" w:hAnsi="Calibri"/>
          <w:i/>
          <w:iCs/>
          <w:color w:val="6E7480"/>
          <w:sz w:val="21"/>
          <w:szCs w:val="21"/>
        </w:rPr>
        <w:t xml:space="preserve">Write this so the employee actually understands it. Most grant letters are read once, by someone who has never held an option before, and the two things they most need to know — that vesting depends on staying, and that exercising creates a tax bill payable in cash before the shares can be sold — are usually the two things a grant letter leaves out.</w:t>
      </w:r>
    </w:p>
    <w:p>
      <w:pPr>
        <w:spacing w:after="160" w:before="0" w:line="276"/>
        <w:jc w:val="both"/>
      </w:pPr>
      <w:r>
        <w:rPr>
          <w:rFonts w:ascii="Calibri" w:cs="Calibri" w:eastAsia="Calibri" w:hAnsi="Calibri"/>
          <w:b/>
          <w:bCs/>
          <w:sz w:val="21"/>
          <w:szCs w:val="21"/>
        </w:rPr>
        <w:t xml:space="preserve">[COMPANY NAME]</w:t>
      </w:r>
      <w:r>
        <w:rPr>
          <w:rFonts w:ascii="Calibri" w:cs="Calibri" w:eastAsia="Calibri" w:hAnsi="Calibri"/>
          <w:sz w:val="21"/>
          <w:szCs w:val="21"/>
        </w:rPr>
        <w:t xml:space="preserve">  CIN: </w:t>
      </w:r>
      <w:r>
        <w:rPr>
          <w:rFonts w:ascii="Calibri" w:cs="Calibri" w:eastAsia="Calibri" w:hAnsi="Calibri"/>
          <w:b/>
          <w:bCs/>
          <w:sz w:val="21"/>
          <w:szCs w:val="21"/>
        </w:rPr>
        <w:t xml:space="preserve">[CIN]</w:t>
      </w:r>
      <w:r>
        <w:rPr>
          <w:rFonts w:ascii="Calibri" w:cs="Calibri" w:eastAsia="Calibri" w:hAnsi="Calibri"/>
          <w:sz w:val="21"/>
          <w:szCs w:val="21"/>
        </w:rPr>
        <w:t xml:space="preserve">  </w:t>
      </w:r>
      <w:r>
        <w:rPr>
          <w:rFonts w:ascii="Calibri" w:cs="Calibri" w:eastAsia="Calibri" w:hAnsi="Calibri"/>
          <w:b/>
          <w:bCs/>
          <w:sz w:val="21"/>
          <w:szCs w:val="21"/>
        </w:rPr>
        <w:t xml:space="preserve">[REGISTERED OFFICE]</w:t>
      </w:r>
    </w:p>
    <w:p>
      <w:pPr>
        <w:spacing w:after="100" w:before="0" w:line="276"/>
        <w:jc w:val="both"/>
      </w:pPr>
      <w:r>
        <w:rPr>
          <w:rFonts w:ascii="Calibri" w:cs="Calibri" w:eastAsia="Calibri" w:hAnsi="Calibri"/>
          <w:b/>
          <w:bCs/>
          <w:sz w:val="21"/>
          <w:szCs w:val="21"/>
        </w:rPr>
        <w:t xml:space="preserve">Private and confidential</w:t>
      </w:r>
    </w:p>
    <w:p>
      <w:pPr>
        <w:spacing w:after="140" w:before="0" w:line="276"/>
        <w:jc w:val="both"/>
      </w:pPr>
      <w:r>
        <w:rPr>
          <w:rFonts w:ascii="Calibri" w:cs="Calibri" w:eastAsia="Calibri" w:hAnsi="Calibri"/>
          <w:sz w:val="21"/>
          <w:szCs w:val="21"/>
        </w:rPr>
        <w:t xml:space="preserve">Date: </w:t>
      </w:r>
      <w:r>
        <w:rPr>
          <w:rFonts w:ascii="Calibri" w:cs="Calibri" w:eastAsia="Calibri" w:hAnsi="Calibri"/>
          <w:b/>
          <w:bCs/>
          <w:sz w:val="21"/>
          <w:szCs w:val="21"/>
        </w:rPr>
        <w:t xml:space="preserve">[DATE]</w:t>
      </w:r>
    </w:p>
    <w:p>
      <w:pPr>
        <w:spacing w:after="40" w:before="0" w:line="276"/>
        <w:jc w:val="both"/>
      </w:pPr>
      <w:r>
        <w:rPr>
          <w:rFonts w:ascii="Calibri" w:cs="Calibri" w:eastAsia="Calibri" w:hAnsi="Calibri"/>
          <w:b/>
          <w:bCs/>
          <w:sz w:val="21"/>
          <w:szCs w:val="21"/>
        </w:rPr>
        <w:t xml:space="preserve">[EMPLOYEE NAME]</w:t>
      </w:r>
    </w:p>
    <w:p>
      <w:pPr>
        <w:spacing w:after="40" w:before="0" w:line="276"/>
        <w:jc w:val="both"/>
      </w:pPr>
      <w:r>
        <w:rPr>
          <w:rFonts w:ascii="Calibri" w:cs="Calibri" w:eastAsia="Calibri" w:hAnsi="Calibri"/>
          <w:b/>
          <w:bCs/>
          <w:sz w:val="21"/>
          <w:szCs w:val="21"/>
        </w:rPr>
        <w:t xml:space="preserve">[DESIGNATION]</w:t>
      </w:r>
      <w:r>
        <w:rPr>
          <w:rFonts w:ascii="Calibri" w:cs="Calibri" w:eastAsia="Calibri" w:hAnsi="Calibri"/>
          <w:sz w:val="21"/>
          <w:szCs w:val="21"/>
        </w:rPr>
        <w:t xml:space="preserve">  Employee ID: </w:t>
      </w:r>
      <w:r>
        <w:rPr>
          <w:rFonts w:ascii="Calibri" w:cs="Calibri" w:eastAsia="Calibri" w:hAnsi="Calibri"/>
          <w:b/>
          <w:bCs/>
          <w:sz w:val="21"/>
          <w:szCs w:val="21"/>
        </w:rPr>
        <w:t xml:space="preserve">[ID]</w:t>
      </w:r>
    </w:p>
    <w:p>
      <w:pPr>
        <w:spacing w:after="160" w:before="0" w:line="276"/>
        <w:jc w:val="both"/>
      </w:pPr>
      <w:r>
        <w:rPr>
          <w:rFonts w:ascii="Calibri" w:cs="Calibri" w:eastAsia="Calibri" w:hAnsi="Calibri"/>
          <w:b/>
          <w:bCs/>
          <w:sz w:val="21"/>
          <w:szCs w:val="21"/>
        </w:rPr>
        <w:t xml:space="preserve">[ADDRESS]</w:t>
      </w:r>
    </w:p>
    <w:p>
      <w:pPr>
        <w:spacing w:after="140" w:before="0" w:line="276"/>
        <w:jc w:val="both"/>
      </w:pPr>
      <w:r>
        <w:rPr>
          <w:rFonts w:ascii="Calibri" w:cs="Calibri" w:eastAsia="Calibri" w:hAnsi="Calibri"/>
          <w:sz w:val="21"/>
          <w:szCs w:val="21"/>
        </w:rPr>
        <w:t xml:space="preserve">Dear </w:t>
      </w:r>
      <w:r>
        <w:rPr>
          <w:rFonts w:ascii="Calibri" w:cs="Calibri" w:eastAsia="Calibri" w:hAnsi="Calibri"/>
          <w:b/>
          <w:bCs/>
          <w:sz w:val="21"/>
          <w:szCs w:val="21"/>
        </w:rPr>
        <w:t xml:space="preserve">[FIRST NAME]</w:t>
      </w:r>
      <w:r>
        <w:rPr>
          <w:rFonts w:ascii="Calibri" w:cs="Calibri" w:eastAsia="Calibri" w:hAnsi="Calibri"/>
          <w:sz w:val="21"/>
          <w:szCs w:val="21"/>
        </w:rPr>
        <w:t xml:space="preserve">,</w:t>
      </w:r>
    </w:p>
    <w:p>
      <w:pPr>
        <w:spacing w:after="140" w:before="0" w:line="276"/>
        <w:jc w:val="both"/>
      </w:pPr>
      <w:r>
        <w:rPr>
          <w:rFonts w:ascii="Calibri" w:cs="Calibri" w:eastAsia="Calibri" w:hAnsi="Calibri"/>
          <w:b/>
          <w:bCs/>
          <w:sz w:val="21"/>
          <w:szCs w:val="21"/>
        </w:rPr>
        <w:t xml:space="preserve">Grant of employee stock options</w:t>
      </w:r>
    </w:p>
    <w:p>
      <w:pPr>
        <w:spacing w:after="140" w:before="0" w:line="276"/>
        <w:jc w:val="both"/>
      </w:pPr>
      <w:r>
        <w:rPr>
          <w:rFonts w:ascii="Calibri" w:cs="Calibri" w:eastAsia="Calibri" w:hAnsi="Calibri"/>
          <w:sz w:val="21"/>
          <w:szCs w:val="21"/>
        </w:rPr>
        <w:t xml:space="preserve">We are pleased to inform you that the Board of Directors has approved a grant of stock options to you under the </w:t>
      </w:r>
      <w:r>
        <w:rPr>
          <w:rFonts w:ascii="Calibri" w:cs="Calibri" w:eastAsia="Calibri" w:hAnsi="Calibri"/>
          <w:b/>
          <w:bCs/>
          <w:sz w:val="21"/>
          <w:szCs w:val="21"/>
        </w:rPr>
        <w:t xml:space="preserve">[COMPANY NAME]</w:t>
      </w:r>
      <w:r>
        <w:rPr>
          <w:rFonts w:ascii="Calibri" w:cs="Calibri" w:eastAsia="Calibri" w:hAnsi="Calibri"/>
          <w:b/>
          <w:bCs/>
          <w:sz w:val="21"/>
          <w:szCs w:val="21"/>
        </w:rPr>
        <w:t xml:space="preserve"> Employee Stock Option Scheme </w:t>
      </w:r>
      <w:r>
        <w:rPr>
          <w:rFonts w:ascii="Calibri" w:cs="Calibri" w:eastAsia="Calibri" w:hAnsi="Calibri"/>
          <w:b/>
          <w:bCs/>
          <w:sz w:val="21"/>
          <w:szCs w:val="21"/>
        </w:rPr>
        <w:t xml:space="preserve">[YEAR]</w:t>
      </w:r>
      <w:r>
        <w:rPr>
          <w:rFonts w:ascii="Calibri" w:cs="Calibri" w:eastAsia="Calibri" w:hAnsi="Calibri"/>
          <w:sz w:val="21"/>
          <w:szCs w:val="21"/>
        </w:rPr>
        <w:t xml:space="preserve"> (the "</w:t>
      </w:r>
      <w:r>
        <w:rPr>
          <w:rFonts w:ascii="Calibri" w:cs="Calibri" w:eastAsia="Calibri" w:hAnsi="Calibri"/>
          <w:b/>
          <w:bCs/>
          <w:sz w:val="21"/>
          <w:szCs w:val="21"/>
        </w:rPr>
        <w:t xml:space="preserve">Scheme</w:t>
      </w:r>
      <w:r>
        <w:rPr>
          <w:rFonts w:ascii="Calibri" w:cs="Calibri" w:eastAsia="Calibri" w:hAnsi="Calibri"/>
          <w:sz w:val="21"/>
          <w:szCs w:val="21"/>
        </w:rPr>
        <w:t xml:space="preserve">"), in recognition of your contribution to the Company and of the contribution we expect from you in the years ahead.</w:t>
      </w:r>
    </w:p>
    <w:p>
      <w:pPr>
        <w:spacing w:after="160" w:before="0" w:line="276"/>
        <w:jc w:val="both"/>
      </w:pPr>
      <w:r>
        <w:rPr>
          <w:rFonts w:ascii="Calibri" w:cs="Calibri" w:eastAsia="Calibri" w:hAnsi="Calibri"/>
          <w:sz w:val="21"/>
          <w:szCs w:val="21"/>
        </w:rPr>
        <w:t xml:space="preserve">The particulars of your grant are set out below. This letter should be read together with the Scheme, a copy of which is enclosed. Where this letter and the Scheme differ, the Scheme prevails.</w:t>
      </w:r>
    </w:p>
    <w:p>
      <w:pPr>
        <w:keepNext/>
        <w:spacing w:after="120" w:before="280"/>
        <w:outlineLvl w:val="0"/>
      </w:pPr>
      <w:r>
        <w:rPr>
          <w:rFonts w:ascii="Calibri" w:cs="Calibri" w:eastAsia="Calibri" w:hAnsi="Calibri"/>
          <w:b/>
          <w:bCs/>
          <w:color w:val="14161B"/>
          <w:sz w:val="22"/>
          <w:szCs w:val="22"/>
        </w:rPr>
        <w:t xml:space="preserve">PARTICULARS OF YOUR GRANT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662"/>
        <w:gridCol w:w="5976"/>
      </w:tblGrid>
      <w:tr>
        <w:trPr>
          <w:tblHeader/>
        </w:trPr>
        <w:tc>
          <w:tcPr>
            <w:tcW w:type="dxa" w:w="36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59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Grant date</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Number of options granted</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Each option entitles you to</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One equity share of the Company of face value ₹ </w:t>
            </w:r>
            <w:r>
              <w:rPr>
                <w:rFonts w:ascii="Calibri" w:cs="Calibri" w:eastAsia="Calibri" w:hAnsi="Calibri"/>
                <w:b/>
                <w:bCs/>
                <w:sz w:val="19"/>
                <w:szCs w:val="19"/>
              </w:rPr>
              <w:t xml:space="preserve">[FACE VALUE]</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Exercise price per share</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 </w:t>
            </w:r>
            <w:r>
              <w:rPr>
                <w:rFonts w:ascii="Calibri" w:cs="Calibri" w:eastAsia="Calibri" w:hAnsi="Calibri"/>
                <w:b/>
                <w:bCs/>
                <w:sz w:val="19"/>
                <w:szCs w:val="19"/>
              </w:rPr>
              <w:t xml:space="preserve">[PRICE]</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Total exercise price if all options are exercised</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 </w:t>
            </w:r>
            <w:r>
              <w:rPr>
                <w:rFonts w:ascii="Calibri" w:cs="Calibri" w:eastAsia="Calibri" w:hAnsi="Calibri"/>
                <w:b/>
                <w:bCs/>
                <w:sz w:val="19"/>
                <w:szCs w:val="19"/>
              </w:rPr>
              <w:t xml:space="preserve">[AMOUNT]</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Vesting commencement date</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Vesting period</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[4]</w:t>
            </w:r>
            <w:r>
              <w:rPr>
                <w:rFonts w:ascii="Calibri" w:cs="Calibri" w:eastAsia="Calibri" w:hAnsi="Calibri"/>
                <w:sz w:val="19"/>
                <w:szCs w:val="19"/>
              </w:rPr>
              <w:t xml:space="preserve"> years</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Cliff</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[12]</w:t>
            </w:r>
            <w:r>
              <w:rPr>
                <w:rFonts w:ascii="Calibri" w:cs="Calibri" w:eastAsia="Calibri" w:hAnsi="Calibri"/>
                <w:sz w:val="19"/>
                <w:szCs w:val="19"/>
              </w:rPr>
              <w:t xml:space="preserve"> months from the vesting commencement date</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Exercise period</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years from each vesting date</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Exercise window after you leave</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days from your last working day, for vested options only</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Performance conditions</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[None, other than continued employment / DESCRIBE]</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Options as a percentage of fully diluted capital</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Approximately </w:t>
            </w:r>
            <w:r>
              <w:rPr>
                <w:rFonts w:ascii="Calibri" w:cs="Calibri" w:eastAsia="Calibri" w:hAnsi="Calibri"/>
                <w:b/>
                <w:bCs/>
                <w:sz w:val="19"/>
                <w:szCs w:val="19"/>
              </w:rPr>
              <w:t xml:space="preserve">[PERCENTAGE]</w:t>
            </w:r>
            <w:r>
              <w:rPr>
                <w:rFonts w:ascii="Calibri" w:cs="Calibri" w:eastAsia="Calibri" w:hAnsi="Calibri"/>
                <w:sz w:val="19"/>
                <w:szCs w:val="19"/>
              </w:rPr>
              <w:t xml:space="preserve"> per cent as at the grant date </w:t>
            </w:r>
            <w:r>
              <w:rPr>
                <w:rFonts w:ascii="Calibri" w:cs="Calibri" w:eastAsia="Calibri" w:hAnsi="Calibri"/>
                <w:i/>
                <w:iCs/>
                <w:sz w:val="19"/>
                <w:szCs w:val="19"/>
              </w:rPr>
              <w:t xml:space="preserve">(this percentage will reduce as the Company issues further shares)</w:t>
            </w:r>
          </w:p>
        </w:tc>
      </w:tr>
    </w:tbl>
    <w:p>
      <w:pPr>
        <w:spacing w:after="180"/>
      </w:pPr>
    </w:p>
    <w:p>
      <w:pPr>
        <w:keepNext/>
        <w:spacing w:after="120" w:before="280"/>
        <w:outlineLvl w:val="0"/>
      </w:pPr>
      <w:r>
        <w:rPr>
          <w:rFonts w:ascii="Calibri" w:cs="Calibri" w:eastAsia="Calibri" w:hAnsi="Calibri"/>
          <w:b/>
          <w:bCs/>
          <w:color w:val="14161B"/>
          <w:sz w:val="22"/>
          <w:szCs w:val="22"/>
        </w:rPr>
        <w:t xml:space="preserve">YOUR VESTING SCHEDULE</w:t>
      </w:r>
    </w:p>
    <w:p>
      <w:pPr>
        <w:spacing w:after="120" w:before="0" w:line="276"/>
        <w:jc w:val="both"/>
      </w:pPr>
      <w:r>
        <w:rPr>
          <w:rFonts w:ascii="Calibri" w:cs="Calibri" w:eastAsia="Calibri" w:hAnsi="Calibri"/>
          <w:sz w:val="21"/>
          <w:szCs w:val="21"/>
        </w:rPr>
        <w:t xml:space="preserve">Your options vest as set out below, provided you are employed by the Company on each vesting date. Nothing vests before the cliff.</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469"/>
        <w:gridCol w:w="2120"/>
        <w:gridCol w:w="2120"/>
        <w:gridCol w:w="1929"/>
      </w:tblGrid>
      <w:tr>
        <w:trPr>
          <w:tblHeader/>
        </w:trPr>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Vesting date</w:t>
            </w:r>
          </w:p>
        </w:tc>
        <w:tc>
          <w:tcPr>
            <w:tcW w:type="dxa" w:w="2120"/>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Options vesting</w:t>
            </w:r>
          </w:p>
        </w:tc>
        <w:tc>
          <w:tcPr>
            <w:tcW w:type="dxa" w:w="2120"/>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Cumulative vested</w:t>
            </w:r>
          </w:p>
        </w:tc>
        <w:tc>
          <w:tcPr>
            <w:tcW w:type="dxa" w:w="1929"/>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Cumulative %</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r>
              <w:rPr>
                <w:rFonts w:ascii="Calibri" w:cs="Calibri" w:eastAsia="Calibri" w:hAnsi="Calibri"/>
                <w:sz w:val="19"/>
                <w:szCs w:val="19"/>
              </w:rPr>
              <w:t xml:space="preserve"> — cliff, 12 months</w:t>
            </w:r>
          </w:p>
        </w:tc>
        <w:tc>
          <w:tcPr>
            <w:tcW w:type="dxa" w:w="2120"/>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c>
          <w:tcPr>
            <w:tcW w:type="dxa" w:w="2120"/>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c>
          <w:tcPr>
            <w:tcW w:type="dxa" w:w="1929"/>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[25]</w:t>
            </w:r>
            <w:r>
              <w:rPr>
                <w:rFonts w:ascii="Calibri" w:cs="Calibri" w:eastAsia="Calibri" w:hAnsi="Calibri"/>
                <w:sz w:val="19"/>
                <w:szCs w:val="19"/>
              </w:rPr>
              <w:t xml:space="preserve">%</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r>
              <w:rPr>
                <w:rFonts w:ascii="Calibri" w:cs="Calibri" w:eastAsia="Calibri" w:hAnsi="Calibri"/>
                <w:sz w:val="19"/>
                <w:szCs w:val="19"/>
              </w:rPr>
              <w:t xml:space="preserve"> — month 13</w:t>
            </w:r>
          </w:p>
        </w:tc>
        <w:tc>
          <w:tcPr>
            <w:tcW w:type="dxa" w:w="2120"/>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c>
          <w:tcPr>
            <w:tcW w:type="dxa" w:w="2120"/>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c>
          <w:tcPr>
            <w:tcW w:type="dxa" w:w="1929"/>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r>
              <w:rPr>
                <w:rFonts w:ascii="Calibri" w:cs="Calibri" w:eastAsia="Calibri" w:hAnsi="Calibri"/>
                <w:sz w:val="19"/>
                <w:szCs w:val="19"/>
              </w:rPr>
              <w:t xml:space="preserve"> — month 14</w:t>
            </w:r>
          </w:p>
        </w:tc>
        <w:tc>
          <w:tcPr>
            <w:tcW w:type="dxa" w:w="2120"/>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c>
          <w:tcPr>
            <w:tcW w:type="dxa" w:w="2120"/>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c>
          <w:tcPr>
            <w:tcW w:type="dxa" w:w="1929"/>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 monthly to month 47</w:t>
            </w:r>
          </w:p>
        </w:tc>
        <w:tc>
          <w:tcPr>
            <w:tcW w:type="dxa" w:w="2120"/>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r>
              <w:rPr>
                <w:rFonts w:ascii="Calibri" w:cs="Calibri" w:eastAsia="Calibri" w:hAnsi="Calibri"/>
                <w:sz w:val="19"/>
                <w:szCs w:val="19"/>
              </w:rPr>
              <w:t xml:space="preserve"> per month</w:t>
            </w:r>
          </w:p>
        </w:tc>
        <w:tc>
          <w:tcPr>
            <w:tcW w:type="dxa" w:w="2120"/>
            <w:tcMar>
              <w:top w:type="dxa" w:w="70"/>
              <w:left w:type="dxa" w:w="100"/>
              <w:bottom w:type="dxa" w:w="70"/>
              <w:right w:type="dxa" w:w="100"/>
            </w:tcMar>
            <w:vAlign w:val="center"/>
          </w:tcPr>
          <w:p>
            <w:pPr>
              <w:spacing w:after="0" w:line="240"/>
              <w:jc w:val="right"/>
            </w:pPr>
            <w:r>
              <w:rPr>
                <w:rFonts w:ascii="Calibri" w:cs="Calibri" w:eastAsia="Calibri" w:hAnsi="Calibri"/>
                <w:sz w:val="19"/>
                <w:szCs w:val="19"/>
              </w:rPr>
              <w:t xml:space="preserve">…</w:t>
            </w:r>
          </w:p>
        </w:tc>
        <w:tc>
          <w:tcPr>
            <w:tcW w:type="dxa" w:w="1929"/>
            <w:tcMar>
              <w:top w:type="dxa" w:w="70"/>
              <w:left w:type="dxa" w:w="100"/>
              <w:bottom w:type="dxa" w:w="70"/>
              <w:right w:type="dxa" w:w="100"/>
            </w:tcMar>
            <w:vAlign w:val="center"/>
          </w:tcPr>
          <w:p>
            <w:pPr>
              <w:spacing w:after="0" w:line="240"/>
              <w:jc w:val="right"/>
            </w:pPr>
            <w:r>
              <w:rPr>
                <w:rFonts w:ascii="Calibri" w:cs="Calibri" w:eastAsia="Calibri" w:hAnsi="Calibri"/>
                <w:sz w:val="19"/>
                <w:szCs w:val="19"/>
              </w:rPr>
              <w:t xml:space="preserve">…</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r>
              <w:rPr>
                <w:rFonts w:ascii="Calibri" w:cs="Calibri" w:eastAsia="Calibri" w:hAnsi="Calibri"/>
                <w:sz w:val="19"/>
                <w:szCs w:val="19"/>
              </w:rPr>
              <w:t xml:space="preserve"> — month 48</w:t>
            </w:r>
          </w:p>
        </w:tc>
        <w:tc>
          <w:tcPr>
            <w:tcW w:type="dxa" w:w="2120"/>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c>
          <w:tcPr>
            <w:tcW w:type="dxa" w:w="2120"/>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c>
          <w:tcPr>
            <w:tcW w:type="dxa" w:w="1929"/>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100%</w:t>
            </w:r>
          </w:p>
        </w:tc>
      </w:tr>
    </w:tbl>
    <w:p>
      <w:pPr>
        <w:spacing w:after="140"/>
      </w:pPr>
    </w:p>
    <w:p>
      <w:pPr>
        <w:spacing w:after="180" w:before="0" w:line="276"/>
        <w:jc w:val="both"/>
      </w:pPr>
      <w:r>
        <w:rPr>
          <w:rFonts w:ascii="Calibri" w:cs="Calibri" w:eastAsia="Calibri" w:hAnsi="Calibri"/>
          <w:i/>
          <w:iCs/>
          <w:sz w:val="21"/>
          <w:szCs w:val="21"/>
        </w:rPr>
        <w:t xml:space="preserve">A full month-by-month schedule is enclosed. If a monthly instalment produces a fraction of an option, it is rounded down and the accumulated fractions vest with the final instalment.</w:t>
      </w:r>
    </w:p>
    <w:p>
      <w:pPr>
        <w:keepNext/>
        <w:spacing w:after="120" w:before="280"/>
        <w:outlineLvl w:val="0"/>
      </w:pPr>
      <w:r>
        <w:rPr>
          <w:rFonts w:ascii="Calibri" w:cs="Calibri" w:eastAsia="Calibri" w:hAnsi="Calibri"/>
          <w:b/>
          <w:bCs/>
          <w:color w:val="14161B"/>
          <w:sz w:val="22"/>
          <w:szCs w:val="22"/>
        </w:rPr>
        <w:t xml:space="preserve">WHAT YOU NEED TO KNOW</w:t>
      </w:r>
    </w:p>
    <w:p>
      <w:pPr>
        <w:spacing w:after="120" w:before="60" w:line="276"/>
        <w:ind w:left="720" w:hanging="720"/>
        <w:jc w:val="both"/>
      </w:pPr>
      <w:r>
        <w:rPr>
          <w:rFonts w:ascii="Calibri" w:cs="Calibri" w:eastAsia="Calibri" w:hAnsi="Calibri"/>
          <w:sz w:val="21"/>
          <w:szCs w:val="21"/>
        </w:rPr>
        <w:t xml:space="preserve">1.	</w:t>
      </w:r>
      <w:r>
        <w:rPr>
          <w:rFonts w:ascii="Calibri" w:cs="Calibri" w:eastAsia="Calibri" w:hAnsi="Calibri"/>
          <w:b/>
          <w:bCs/>
          <w:sz w:val="21"/>
          <w:szCs w:val="21"/>
        </w:rPr>
        <w:t xml:space="preserve">Vesting depends on your continued employment.</w:t>
      </w:r>
      <w:r>
        <w:rPr>
          <w:rFonts w:ascii="Calibri" w:cs="Calibri" w:eastAsia="Calibri" w:hAnsi="Calibri"/>
          <w:sz w:val="21"/>
          <w:szCs w:val="21"/>
        </w:rPr>
        <w:t xml:space="preserve"> Options vest only if you are employed by the Company on the vesting date. If you leave before the cliff, nothing vests. Vesting is suspended during any period of unpaid leave or absence exceeding </w:t>
      </w:r>
      <w:r>
        <w:rPr>
          <w:rFonts w:ascii="Calibri" w:cs="Calibri" w:eastAsia="Calibri" w:hAnsi="Calibri"/>
          <w:b/>
          <w:bCs/>
          <w:sz w:val="21"/>
          <w:szCs w:val="21"/>
        </w:rPr>
        <w:t xml:space="preserve">[8]</w:t>
      </w:r>
      <w:r>
        <w:rPr>
          <w:rFonts w:ascii="Calibri" w:cs="Calibri" w:eastAsia="Calibri" w:hAnsi="Calibri"/>
          <w:sz w:val="21"/>
          <w:szCs w:val="21"/>
        </w:rPr>
        <w:t xml:space="preserve"> consecutive weeks, other than statutory maternity or paternity leave or absence through illness or injury, and resumes when you return.</w:t>
      </w:r>
    </w:p>
    <w:p>
      <w:pPr>
        <w:spacing w:after="120" w:before="60" w:line="276"/>
        <w:ind w:left="720" w:hanging="720"/>
        <w:jc w:val="both"/>
      </w:pPr>
      <w:r>
        <w:rPr>
          <w:rFonts w:ascii="Calibri" w:cs="Calibri" w:eastAsia="Calibri" w:hAnsi="Calibri"/>
          <w:sz w:val="21"/>
          <w:szCs w:val="21"/>
        </w:rPr>
        <w:t xml:space="preserve">2.	</w:t>
      </w:r>
      <w:r>
        <w:rPr>
          <w:rFonts w:ascii="Calibri" w:cs="Calibri" w:eastAsia="Calibri" w:hAnsi="Calibri"/>
          <w:b/>
          <w:bCs/>
          <w:sz w:val="21"/>
          <w:szCs w:val="21"/>
        </w:rPr>
        <w:t xml:space="preserve">Vested options are not shares.</w:t>
      </w:r>
      <w:r>
        <w:rPr>
          <w:rFonts w:ascii="Calibri" w:cs="Calibri" w:eastAsia="Calibri" w:hAnsi="Calibri"/>
          <w:sz w:val="21"/>
          <w:szCs w:val="21"/>
        </w:rPr>
        <w:t xml:space="preserve"> Until you exercise, you own an option, not a share. You have no voting right, no right to a dividend, and no rights as a shareholder. You become a shareholder only when you exercise, pay the exercise price, and the Company allots the shares to you.</w:t>
      </w:r>
    </w:p>
    <w:p>
      <w:pPr>
        <w:spacing w:after="120" w:before="60" w:line="276"/>
        <w:ind w:left="720" w:hanging="720"/>
        <w:jc w:val="both"/>
      </w:pPr>
      <w:r>
        <w:rPr>
          <w:rFonts w:ascii="Calibri" w:cs="Calibri" w:eastAsia="Calibri" w:hAnsi="Calibri"/>
          <w:sz w:val="21"/>
          <w:szCs w:val="21"/>
        </w:rPr>
        <w:t xml:space="preserve">3.	</w:t>
      </w:r>
      <w:r>
        <w:rPr>
          <w:rFonts w:ascii="Calibri" w:cs="Calibri" w:eastAsia="Calibri" w:hAnsi="Calibri"/>
          <w:b/>
          <w:bCs/>
          <w:sz w:val="21"/>
          <w:szCs w:val="21"/>
        </w:rPr>
        <w:t xml:space="preserve">Exercising will create a tax liability, payable in cash.</w:t>
      </w:r>
      <w:r>
        <w:rPr>
          <w:rFonts w:ascii="Calibri" w:cs="Calibri" w:eastAsia="Calibri" w:hAnsi="Calibri"/>
          <w:sz w:val="21"/>
          <w:szCs w:val="21"/>
        </w:rPr>
        <w:t xml:space="preserve"> When you exercise, the difference between the fair market value of the shares on the exercise date and the exercise price you pay is treated as a perquisite and taxed as part of your salary income. The Company is required to deduct tax on that amount. This means that exercising costs you the exercise price </w:t>
      </w:r>
      <w:r>
        <w:rPr>
          <w:rFonts w:ascii="Calibri" w:cs="Calibri" w:eastAsia="Calibri" w:hAnsi="Calibri"/>
          <w:b/>
          <w:bCs/>
          <w:sz w:val="21"/>
          <w:szCs w:val="21"/>
        </w:rPr>
        <w:t xml:space="preserve">plus</w:t>
      </w:r>
      <w:r>
        <w:rPr>
          <w:rFonts w:ascii="Calibri" w:cs="Calibri" w:eastAsia="Calibri" w:hAnsi="Calibri"/>
          <w:sz w:val="21"/>
          <w:szCs w:val="21"/>
        </w:rPr>
        <w:t xml:space="preserve"> the tax, in cash, at a time when the shares may not be saleable. Consider this carefully and take your own advice before you exercise.</w:t>
      </w:r>
    </w:p>
    <w:p>
      <w:pPr>
        <w:spacing w:after="120" w:before="60" w:line="276"/>
        <w:ind w:left="720" w:hanging="720"/>
        <w:jc w:val="both"/>
      </w:pPr>
      <w:r>
        <w:rPr>
          <w:rFonts w:ascii="Calibri" w:cs="Calibri" w:eastAsia="Calibri" w:hAnsi="Calibri"/>
          <w:sz w:val="21"/>
          <w:szCs w:val="21"/>
        </w:rPr>
        <w:t xml:space="preserve">4.	</w:t>
      </w:r>
      <w:r>
        <w:rPr>
          <w:rFonts w:ascii="Calibri" w:cs="Calibri" w:eastAsia="Calibri" w:hAnsi="Calibri"/>
          <w:b/>
          <w:bCs/>
          <w:sz w:val="21"/>
          <w:szCs w:val="21"/>
        </w:rPr>
        <w:t xml:space="preserve">A further tax may arise when you sell.</w:t>
      </w:r>
      <w:r>
        <w:rPr>
          <w:rFonts w:ascii="Calibri" w:cs="Calibri" w:eastAsia="Calibri" w:hAnsi="Calibri"/>
          <w:sz w:val="21"/>
          <w:szCs w:val="21"/>
        </w:rPr>
        <w:t xml:space="preserve"> Any gain over the fair market value used at exercise is a capital gain when you eventually sell the shares, taxed according to how long you held them.</w:t>
      </w:r>
    </w:p>
    <w:p>
      <w:pPr>
        <w:spacing w:after="120" w:before="60" w:line="276"/>
        <w:ind w:left="720" w:hanging="720"/>
        <w:jc w:val="both"/>
      </w:pPr>
      <w:r>
        <w:rPr>
          <w:rFonts w:ascii="Calibri" w:cs="Calibri" w:eastAsia="Calibri" w:hAnsi="Calibri"/>
          <w:sz w:val="21"/>
          <w:szCs w:val="21"/>
        </w:rPr>
        <w:t xml:space="preserve">5.	</w:t>
      </w:r>
      <w:r>
        <w:rPr>
          <w:rFonts w:ascii="Calibri" w:cs="Calibri" w:eastAsia="Calibri" w:hAnsi="Calibri"/>
          <w:b/>
          <w:bCs/>
          <w:sz w:val="21"/>
          <w:szCs w:val="21"/>
        </w:rPr>
        <w:t xml:space="preserve">These shares are not freely saleable.</w:t>
      </w:r>
      <w:r>
        <w:rPr>
          <w:rFonts w:ascii="Calibri" w:cs="Calibri" w:eastAsia="Calibri" w:hAnsi="Calibri"/>
          <w:sz w:val="21"/>
          <w:szCs w:val="21"/>
        </w:rPr>
        <w:t xml:space="preserve"> The Company is a private company. Its articles of association and the agreements with its investors restrict the transfer of shares, and you will be required to sign a deed agreeing to be bound by those documents before shares are allotted to you. In practice, you are likely to be able to sell only in a liquidity event organised by the Company or on a sale of the Company.</w:t>
      </w:r>
    </w:p>
    <w:p>
      <w:pPr>
        <w:spacing w:after="120" w:before="60" w:line="276"/>
        <w:ind w:left="720" w:hanging="720"/>
        <w:jc w:val="both"/>
      </w:pPr>
      <w:r>
        <w:rPr>
          <w:rFonts w:ascii="Calibri" w:cs="Calibri" w:eastAsia="Calibri" w:hAnsi="Calibri"/>
          <w:sz w:val="21"/>
          <w:szCs w:val="21"/>
        </w:rPr>
        <w:t xml:space="preserve">6.	</w:t>
      </w:r>
      <w:r>
        <w:rPr>
          <w:rFonts w:ascii="Calibri" w:cs="Calibri" w:eastAsia="Calibri" w:hAnsi="Calibri"/>
          <w:b/>
          <w:bCs/>
          <w:sz w:val="21"/>
          <w:szCs w:val="21"/>
        </w:rPr>
        <w:t xml:space="preserve">Your options are personal to you.</w:t>
      </w:r>
      <w:r>
        <w:rPr>
          <w:rFonts w:ascii="Calibri" w:cs="Calibri" w:eastAsia="Calibri" w:hAnsi="Calibri"/>
          <w:sz w:val="21"/>
          <w:szCs w:val="21"/>
        </w:rPr>
        <w:t xml:space="preserve"> You cannot transfer, pledge, charge or assign them. Only you may exercise them. If you die, your options vest in full and your legal heirs or nominee may exercise them within </w:t>
      </w:r>
      <w:r>
        <w:rPr>
          <w:rFonts w:ascii="Calibri" w:cs="Calibri" w:eastAsia="Calibri" w:hAnsi="Calibri"/>
          <w:b/>
          <w:bCs/>
          <w:sz w:val="21"/>
          <w:szCs w:val="21"/>
        </w:rPr>
        <w:t xml:space="preserve">[NUMBER]</w:t>
      </w:r>
      <w:r>
        <w:rPr>
          <w:rFonts w:ascii="Calibri" w:cs="Calibri" w:eastAsia="Calibri" w:hAnsi="Calibri"/>
          <w:sz w:val="21"/>
          <w:szCs w:val="21"/>
        </w:rPr>
        <w:t xml:space="preserve"> months.</w:t>
      </w:r>
    </w:p>
    <w:p>
      <w:pPr>
        <w:spacing w:after="120" w:before="60" w:line="276"/>
        <w:ind w:left="720" w:hanging="720"/>
        <w:jc w:val="both"/>
      </w:pPr>
      <w:r>
        <w:rPr>
          <w:rFonts w:ascii="Calibri" w:cs="Calibri" w:eastAsia="Calibri" w:hAnsi="Calibri"/>
          <w:sz w:val="21"/>
          <w:szCs w:val="21"/>
        </w:rPr>
        <w:t xml:space="preserve">7.	</w:t>
      </w:r>
      <w:r>
        <w:rPr>
          <w:rFonts w:ascii="Calibri" w:cs="Calibri" w:eastAsia="Calibri" w:hAnsi="Calibri"/>
          <w:b/>
          <w:bCs/>
          <w:sz w:val="21"/>
          <w:szCs w:val="21"/>
        </w:rPr>
        <w:t xml:space="preserve">If you leave.</w:t>
      </w:r>
      <w:r>
        <w:rPr>
          <w:rFonts w:ascii="Calibri" w:cs="Calibri" w:eastAsia="Calibri" w:hAnsi="Calibri"/>
          <w:sz w:val="21"/>
          <w:szCs w:val="21"/>
        </w:rPr>
        <w:t xml:space="preserve"> Unvested options lapse on your last working day. Vested options may be exercised within </w:t>
      </w:r>
      <w:r>
        <w:rPr>
          <w:rFonts w:ascii="Calibri" w:cs="Calibri" w:eastAsia="Calibri" w:hAnsi="Calibri"/>
          <w:b/>
          <w:bCs/>
          <w:sz w:val="21"/>
          <w:szCs w:val="21"/>
        </w:rPr>
        <w:t xml:space="preserve">[NUMBER]</w:t>
      </w:r>
      <w:r>
        <w:rPr>
          <w:rFonts w:ascii="Calibri" w:cs="Calibri" w:eastAsia="Calibri" w:hAnsi="Calibri"/>
          <w:sz w:val="21"/>
          <w:szCs w:val="21"/>
        </w:rPr>
        <w:t xml:space="preserve"> days of your last working day and lapse if you do not exercise within that window. If your employment is terminated for cause, all your options, vested and unvested, lapse immediately. The full position is set out in Clause 7 of the Scheme.</w:t>
      </w:r>
    </w:p>
    <w:p>
      <w:pPr>
        <w:spacing w:after="120" w:before="60" w:line="276"/>
        <w:ind w:left="720" w:hanging="720"/>
        <w:jc w:val="both"/>
      </w:pPr>
      <w:r>
        <w:rPr>
          <w:rFonts w:ascii="Calibri" w:cs="Calibri" w:eastAsia="Calibri" w:hAnsi="Calibri"/>
          <w:sz w:val="21"/>
          <w:szCs w:val="21"/>
        </w:rPr>
        <w:t xml:space="preserve">8.	</w:t>
      </w:r>
      <w:r>
        <w:rPr>
          <w:rFonts w:ascii="Calibri" w:cs="Calibri" w:eastAsia="Calibri" w:hAnsi="Calibri"/>
          <w:b/>
          <w:bCs/>
          <w:sz w:val="21"/>
          <w:szCs w:val="21"/>
        </w:rPr>
        <w:t xml:space="preserve">If the Company is sold.</w:t>
      </w:r>
      <w:r>
        <w:rPr>
          <w:rFonts w:ascii="Calibri" w:cs="Calibri" w:eastAsia="Calibri" w:hAnsi="Calibri"/>
          <w:sz w:val="21"/>
          <w:szCs w:val="21"/>
        </w:rPr>
        <w:t xml:space="preserve"> On a change of control, </w:t>
      </w:r>
      <w:r>
        <w:rPr>
          <w:rFonts w:ascii="Calibri" w:cs="Calibri" w:eastAsia="Calibri" w:hAnsi="Calibri"/>
          <w:b/>
          <w:bCs/>
          <w:sz w:val="21"/>
          <w:szCs w:val="21"/>
        </w:rPr>
        <w:t xml:space="preserve">[PERCENTAGE]</w:t>
      </w:r>
      <w:r>
        <w:rPr>
          <w:rFonts w:ascii="Calibri" w:cs="Calibri" w:eastAsia="Calibri" w:hAnsi="Calibri"/>
          <w:sz w:val="21"/>
          <w:szCs w:val="21"/>
        </w:rPr>
        <w:t xml:space="preserve"> per cent of your unvested options will vest. If your employment is terminated without cause within </w:t>
      </w:r>
      <w:r>
        <w:rPr>
          <w:rFonts w:ascii="Calibri" w:cs="Calibri" w:eastAsia="Calibri" w:hAnsi="Calibri"/>
          <w:b/>
          <w:bCs/>
          <w:sz w:val="21"/>
          <w:szCs w:val="21"/>
        </w:rPr>
        <w:t xml:space="preserve">[12]</w:t>
      </w:r>
      <w:r>
        <w:rPr>
          <w:rFonts w:ascii="Calibri" w:cs="Calibri" w:eastAsia="Calibri" w:hAnsi="Calibri"/>
          <w:sz w:val="21"/>
          <w:szCs w:val="21"/>
        </w:rPr>
        <w:t xml:space="preserve"> months after a change of control, all your remaining unvested options will vest. The Board may also arrange for your options to be assumed by the acquirer, or cashed out.</w:t>
      </w:r>
    </w:p>
    <w:p>
      <w:pPr>
        <w:spacing w:after="120" w:before="60" w:line="276"/>
        <w:ind w:left="720" w:hanging="720"/>
        <w:jc w:val="both"/>
      </w:pPr>
      <w:r>
        <w:rPr>
          <w:rFonts w:ascii="Calibri" w:cs="Calibri" w:eastAsia="Calibri" w:hAnsi="Calibri"/>
          <w:sz w:val="21"/>
          <w:szCs w:val="21"/>
        </w:rPr>
        <w:t xml:space="preserve">9.	</w:t>
      </w:r>
      <w:r>
        <w:rPr>
          <w:rFonts w:ascii="Calibri" w:cs="Calibri" w:eastAsia="Calibri" w:hAnsi="Calibri"/>
          <w:b/>
          <w:bCs/>
          <w:sz w:val="21"/>
          <w:szCs w:val="21"/>
        </w:rPr>
        <w:t xml:space="preserve">This grant is not part of your salary.</w:t>
      </w:r>
      <w:r>
        <w:rPr>
          <w:rFonts w:ascii="Calibri" w:cs="Calibri" w:eastAsia="Calibri" w:hAnsi="Calibri"/>
          <w:sz w:val="21"/>
          <w:szCs w:val="21"/>
        </w:rPr>
        <w:t xml:space="preserve"> It does not form part of your remuneration for any purpose, it creates no entitlement to any future grant, and the loss of options on leaving does not form part of any claim for compensation. Nothing in this letter gives you a right to continued employment.</w:t>
      </w:r>
    </w:p>
    <w:p>
      <w:pPr>
        <w:spacing w:after="120" w:before="60" w:line="276"/>
        <w:ind w:left="720" w:hanging="720"/>
        <w:jc w:val="both"/>
      </w:pPr>
      <w:r>
        <w:rPr>
          <w:rFonts w:ascii="Calibri" w:cs="Calibri" w:eastAsia="Calibri" w:hAnsi="Calibri"/>
          <w:sz w:val="21"/>
          <w:szCs w:val="21"/>
        </w:rPr>
        <w:t xml:space="preserve">10.	</w:t>
      </w:r>
      <w:r>
        <w:rPr>
          <w:rFonts w:ascii="Calibri" w:cs="Calibri" w:eastAsia="Calibri" w:hAnsi="Calibri"/>
          <w:b/>
          <w:bCs/>
          <w:sz w:val="21"/>
          <w:szCs w:val="21"/>
        </w:rPr>
        <w:t xml:space="preserve">Corporate actions.</w:t>
      </w:r>
      <w:r>
        <w:rPr>
          <w:rFonts w:ascii="Calibri" w:cs="Calibri" w:eastAsia="Calibri" w:hAnsi="Calibri"/>
          <w:sz w:val="21"/>
          <w:szCs w:val="21"/>
        </w:rPr>
        <w:t xml:space="preserve"> If the Company undertakes a bonus issue, share split, consolidation or similar capital reorganisation, the number of your options and the exercise price will be adjusted so that your position is neither improved nor worsened, and we will write to you.</w:t>
      </w:r>
    </w:p>
    <w:p>
      <w:pPr>
        <w:keepNext/>
        <w:spacing w:after="120" w:before="280"/>
        <w:outlineLvl w:val="0"/>
      </w:pPr>
      <w:r>
        <w:rPr>
          <w:rFonts w:ascii="Calibri" w:cs="Calibri" w:eastAsia="Calibri" w:hAnsi="Calibri"/>
          <w:b/>
          <w:bCs/>
          <w:color w:val="14161B"/>
          <w:sz w:val="22"/>
          <w:szCs w:val="22"/>
        </w:rPr>
        <w:t xml:space="preserve">ILLUSTRATION</w:t>
      </w:r>
    </w:p>
    <w:p>
      <w:pPr>
        <w:spacing w:after="120" w:before="0" w:line="276"/>
        <w:jc w:val="both"/>
      </w:pPr>
      <w:r>
        <w:rPr>
          <w:rFonts w:ascii="Calibri" w:cs="Calibri" w:eastAsia="Calibri" w:hAnsi="Calibri"/>
          <w:i/>
          <w:iCs/>
          <w:sz w:val="21"/>
          <w:szCs w:val="21"/>
        </w:rPr>
        <w:t xml:space="preserve">The figures below are illustrative only and are not a forecast. They are included so that you can see how the arithmetic works. Replace them with the actual grant figures, or delete this section.</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5"/>
        <w:gridCol w:w="3276"/>
        <w:gridCol w:w="2507"/>
      </w:tblGrid>
      <w:tr>
        <w:trPr>
          <w:tblHeader/>
        </w:trPr>
        <w:tc>
          <w:tcPr>
            <w:tcW w:type="dxa" w:w="38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Step</w:t>
            </w:r>
          </w:p>
        </w:tc>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Assumption</w:t>
            </w:r>
          </w:p>
        </w:tc>
        <w:tc>
          <w:tcPr>
            <w:tcW w:type="dxa" w:w="2507"/>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Options granted</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t>
            </w:r>
          </w:p>
        </w:tc>
        <w:tc>
          <w:tcPr>
            <w:tcW w:type="dxa" w:w="2507"/>
            <w:tcMar>
              <w:top w:type="dxa" w:w="70"/>
              <w:left w:type="dxa" w:w="100"/>
              <w:bottom w:type="dxa" w:w="70"/>
              <w:right w:type="dxa" w:w="100"/>
            </w:tcMar>
            <w:vAlign w:val="center"/>
          </w:tcPr>
          <w:p>
            <w:pPr>
              <w:spacing w:after="0" w:line="240"/>
              <w:jc w:val="right"/>
            </w:pPr>
            <w:r>
              <w:rPr>
                <w:rFonts w:ascii="Calibri" w:cs="Calibri" w:eastAsia="Calibri" w:hAnsi="Calibri"/>
                <w:sz w:val="19"/>
                <w:szCs w:val="19"/>
              </w:rPr>
              <w:t xml:space="preserve">1,000</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Exercise price per share</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t>
            </w:r>
          </w:p>
        </w:tc>
        <w:tc>
          <w:tcPr>
            <w:tcW w:type="dxa" w:w="2507"/>
            <w:tcMar>
              <w:top w:type="dxa" w:w="70"/>
              <w:left w:type="dxa" w:w="100"/>
              <w:bottom w:type="dxa" w:w="70"/>
              <w:right w:type="dxa" w:w="100"/>
            </w:tcMar>
            <w:vAlign w:val="center"/>
          </w:tcPr>
          <w:p>
            <w:pPr>
              <w:spacing w:after="0" w:line="240"/>
              <w:jc w:val="right"/>
            </w:pPr>
            <w:r>
              <w:rPr>
                <w:rFonts w:ascii="Calibri" w:cs="Calibri" w:eastAsia="Calibri" w:hAnsi="Calibri"/>
                <w:sz w:val="19"/>
                <w:szCs w:val="19"/>
              </w:rPr>
              <w:t xml:space="preserve">₹ 10</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Options vested after 2 years</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50 per cent of the grant</w:t>
            </w:r>
          </w:p>
        </w:tc>
        <w:tc>
          <w:tcPr>
            <w:tcW w:type="dxa" w:w="2507"/>
            <w:tcMar>
              <w:top w:type="dxa" w:w="70"/>
              <w:left w:type="dxa" w:w="100"/>
              <w:bottom w:type="dxa" w:w="70"/>
              <w:right w:type="dxa" w:w="100"/>
            </w:tcMar>
            <w:vAlign w:val="center"/>
          </w:tcPr>
          <w:p>
            <w:pPr>
              <w:spacing w:after="0" w:line="240"/>
              <w:jc w:val="right"/>
            </w:pPr>
            <w:r>
              <w:rPr>
                <w:rFonts w:ascii="Calibri" w:cs="Calibri" w:eastAsia="Calibri" w:hAnsi="Calibri"/>
                <w:sz w:val="19"/>
                <w:szCs w:val="19"/>
              </w:rPr>
              <w:t xml:space="preserve">500</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Cost to exercise 500 options</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500 × ₹ 10</w:t>
            </w:r>
          </w:p>
        </w:tc>
        <w:tc>
          <w:tcPr>
            <w:tcW w:type="dxa" w:w="2507"/>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 5,000</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Fair market value per share at exercise</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Assumed</w:t>
            </w:r>
          </w:p>
        </w:tc>
        <w:tc>
          <w:tcPr>
            <w:tcW w:type="dxa" w:w="2507"/>
            <w:tcMar>
              <w:top w:type="dxa" w:w="70"/>
              <w:left w:type="dxa" w:w="100"/>
              <w:bottom w:type="dxa" w:w="70"/>
              <w:right w:type="dxa" w:w="100"/>
            </w:tcMar>
            <w:vAlign w:val="center"/>
          </w:tcPr>
          <w:p>
            <w:pPr>
              <w:spacing w:after="0" w:line="240"/>
              <w:jc w:val="right"/>
            </w:pPr>
            <w:r>
              <w:rPr>
                <w:rFonts w:ascii="Calibri" w:cs="Calibri" w:eastAsia="Calibri" w:hAnsi="Calibri"/>
                <w:sz w:val="19"/>
                <w:szCs w:val="19"/>
              </w:rPr>
              <w:t xml:space="preserve">₹ 250</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Perquisite on exercise</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500 × (₹ 250 − ₹ 10)</w:t>
            </w:r>
          </w:p>
        </w:tc>
        <w:tc>
          <w:tcPr>
            <w:tcW w:type="dxa" w:w="2507"/>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 1,20,000</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Tax deducted, assuming a 30 per cent slab</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30 per cent of ₹ 1,20,000</w:t>
            </w:r>
          </w:p>
        </w:tc>
        <w:tc>
          <w:tcPr>
            <w:tcW w:type="dxa" w:w="2507"/>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 36,000</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Total cash you pay at exercise</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 5,000 + ₹ 36,000</w:t>
            </w:r>
          </w:p>
        </w:tc>
        <w:tc>
          <w:tcPr>
            <w:tcW w:type="dxa" w:w="2507"/>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 41,000</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Value of shares held after exercise</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500 × ₹ 250</w:t>
            </w:r>
          </w:p>
        </w:tc>
        <w:tc>
          <w:tcPr>
            <w:tcW w:type="dxa" w:w="2507"/>
            <w:tcMar>
              <w:top w:type="dxa" w:w="70"/>
              <w:left w:type="dxa" w:w="100"/>
              <w:bottom w:type="dxa" w:w="70"/>
              <w:right w:type="dxa" w:w="100"/>
            </w:tcMar>
            <w:vAlign w:val="center"/>
          </w:tcPr>
          <w:p>
            <w:pPr>
              <w:spacing w:after="0" w:line="240"/>
              <w:jc w:val="right"/>
            </w:pPr>
            <w:r>
              <w:rPr>
                <w:rFonts w:ascii="Calibri" w:cs="Calibri" w:eastAsia="Calibri" w:hAnsi="Calibri"/>
                <w:sz w:val="19"/>
                <w:szCs w:val="19"/>
              </w:rPr>
              <w:t xml:space="preserve">₹ 1,25,000</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If you later sell at ₹ 400 per share</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500 × (₹ 400 − ₹ 250)</w:t>
            </w:r>
          </w:p>
        </w:tc>
        <w:tc>
          <w:tcPr>
            <w:tcW w:type="dxa" w:w="2507"/>
            <w:tcMar>
              <w:top w:type="dxa" w:w="70"/>
              <w:left w:type="dxa" w:w="100"/>
              <w:bottom w:type="dxa" w:w="70"/>
              <w:right w:type="dxa" w:w="100"/>
            </w:tcMar>
            <w:vAlign w:val="center"/>
          </w:tcPr>
          <w:p>
            <w:pPr>
              <w:spacing w:after="0" w:line="240"/>
              <w:jc w:val="right"/>
            </w:pPr>
            <w:r>
              <w:rPr>
                <w:rFonts w:ascii="Calibri" w:cs="Calibri" w:eastAsia="Calibri" w:hAnsi="Calibri"/>
                <w:sz w:val="19"/>
                <w:szCs w:val="19"/>
              </w:rPr>
              <w:t xml:space="preserve">Capital gain of ₹ 75,000</w:t>
            </w:r>
          </w:p>
        </w:tc>
      </w:tr>
    </w:tbl>
    <w:p>
      <w:pPr>
        <w:spacing w:after="160"/>
      </w:pPr>
    </w:p>
    <w:p>
      <w:pPr>
        <w:spacing w:after="140" w:before="0" w:line="276"/>
        <w:jc w:val="both"/>
      </w:pPr>
      <w:r>
        <w:rPr>
          <w:rFonts w:ascii="Calibri" w:cs="Calibri" w:eastAsia="Calibri" w:hAnsi="Calibri"/>
          <w:sz w:val="21"/>
          <w:szCs w:val="21"/>
        </w:rPr>
        <w:t xml:space="preserve">We are glad to have you with us and hope this grant reflects the part you play in what we are building. If anything in this letter or in the Scheme is unclear, please speak to </w:t>
      </w:r>
      <w:r>
        <w:rPr>
          <w:rFonts w:ascii="Calibri" w:cs="Calibri" w:eastAsia="Calibri" w:hAnsi="Calibri"/>
          <w:b/>
          <w:bCs/>
          <w:sz w:val="21"/>
          <w:szCs w:val="21"/>
        </w:rPr>
        <w:t xml:space="preserve">[NAME]</w:t>
      </w:r>
      <w:r>
        <w:rPr>
          <w:rFonts w:ascii="Calibri" w:cs="Calibri" w:eastAsia="Calibri" w:hAnsi="Calibri"/>
          <w:sz w:val="21"/>
          <w:szCs w:val="21"/>
        </w:rPr>
        <w:t xml:space="preserve">, </w:t>
      </w:r>
      <w:r>
        <w:rPr>
          <w:rFonts w:ascii="Calibri" w:cs="Calibri" w:eastAsia="Calibri" w:hAnsi="Calibri"/>
          <w:b/>
          <w:bCs/>
          <w:sz w:val="21"/>
          <w:szCs w:val="21"/>
        </w:rPr>
        <w:t xml:space="preserve">[designation]</w:t>
      </w:r>
      <w:r>
        <w:rPr>
          <w:rFonts w:ascii="Calibri" w:cs="Calibri" w:eastAsia="Calibri" w:hAnsi="Calibri"/>
          <w:sz w:val="21"/>
          <w:szCs w:val="21"/>
        </w:rPr>
        <w:t xml:space="preserve">, at </w:t>
      </w:r>
      <w:r>
        <w:rPr>
          <w:rFonts w:ascii="Calibri" w:cs="Calibri" w:eastAsia="Calibri" w:hAnsi="Calibri"/>
          <w:b/>
          <w:bCs/>
          <w:sz w:val="21"/>
          <w:szCs w:val="21"/>
        </w:rPr>
        <w:t xml:space="preserve">[EMAIL]</w:t>
      </w:r>
      <w:r>
        <w:rPr>
          <w:rFonts w:ascii="Calibri" w:cs="Calibri" w:eastAsia="Calibri" w:hAnsi="Calibri"/>
          <w:sz w:val="21"/>
          <w:szCs w:val="21"/>
        </w:rPr>
        <w:t xml:space="preserve">, who will be happy to talk it through.</w:t>
      </w:r>
    </w:p>
    <w:p>
      <w:pPr>
        <w:spacing w:after="200" w:before="0" w:line="276"/>
        <w:jc w:val="both"/>
      </w:pPr>
      <w:r>
        <w:rPr>
          <w:rFonts w:ascii="Calibri" w:cs="Calibri" w:eastAsia="Calibri" w:hAnsi="Calibri"/>
          <w:sz w:val="21"/>
          <w:szCs w:val="21"/>
        </w:rPr>
        <w:t xml:space="preserve">Please sign and return the acknowledgement below within </w:t>
      </w:r>
      <w:r>
        <w:rPr>
          <w:rFonts w:ascii="Calibri" w:cs="Calibri" w:eastAsia="Calibri" w:hAnsi="Calibri"/>
          <w:b/>
          <w:bCs/>
          <w:sz w:val="21"/>
          <w:szCs w:val="21"/>
        </w:rPr>
        <w:t xml:space="preserve">[30]</w:t>
      </w:r>
      <w:r>
        <w:rPr>
          <w:rFonts w:ascii="Calibri" w:cs="Calibri" w:eastAsia="Calibri" w:hAnsi="Calibri"/>
          <w:sz w:val="21"/>
          <w:szCs w:val="21"/>
        </w:rPr>
        <w:t xml:space="preserve"> days. Your grant takes effect only when we receive it.</w:t>
      </w:r>
    </w:p>
    <w:p>
      <w:pPr>
        <w:spacing w:after="40" w:before="0" w:line="276"/>
        <w:jc w:val="both"/>
      </w:pPr>
      <w:r>
        <w:rPr>
          <w:rFonts w:ascii="Calibri" w:cs="Calibri" w:eastAsia="Calibri" w:hAnsi="Calibri"/>
          <w:sz w:val="21"/>
          <w:szCs w:val="21"/>
        </w:rPr>
        <w:t xml:space="preserve">Yours sincerely,</w:t>
      </w:r>
    </w:p>
    <w:p>
      <w:pPr>
        <w:spacing w:after="240" w:before="0" w:line="276"/>
        <w:jc w:val="both"/>
      </w:pPr>
      <w:r>
        <w:rPr>
          <w:rFonts w:ascii="Calibri" w:cs="Calibri" w:eastAsia="Calibri" w:hAnsi="Calibri"/>
          <w:b/>
          <w:bCs/>
          <w:sz w:val="21"/>
          <w:szCs w:val="21"/>
        </w:rPr>
        <w:t xml:space="preserve">For </w:t>
      </w:r>
      <w:r>
        <w:rPr>
          <w:rFonts w:ascii="Calibri" w:cs="Calibri" w:eastAsia="Calibri" w:hAnsi="Calibri"/>
          <w:b/>
          <w:bCs/>
          <w:sz w:val="21"/>
          <w:szCs w:val="21"/>
        </w:rPr>
        <w:t xml:space="preserve">[COMPANY NAME]</w:t>
      </w:r>
    </w:p>
    <w:p>
      <w:pPr>
        <w:spacing w:after="40" w:before="0" w:line="276"/>
        <w:jc w:val="both"/>
      </w:pPr>
      <w:r>
        <w:rPr>
          <w:rFonts w:ascii="Calibri" w:cs="Calibri" w:eastAsia="Calibri" w:hAnsi="Calibri"/>
          <w:sz w:val="21"/>
          <w:szCs w:val="21"/>
        </w:rPr>
        <w:t xml:space="preserve">_______________________________</w:t>
      </w:r>
    </w:p>
    <w:p>
      <w:pPr>
        <w:spacing w:after="40" w:before="0" w:line="276"/>
        <w:jc w:val="both"/>
      </w:pPr>
      <w:r>
        <w:rPr>
          <w:rFonts w:ascii="Calibri" w:cs="Calibri" w:eastAsia="Calibri" w:hAnsi="Calibri"/>
          <w:b/>
          <w:bCs/>
          <w:sz w:val="21"/>
          <w:szCs w:val="21"/>
        </w:rPr>
        <w:t xml:space="preserve">[NAME]</w:t>
      </w:r>
      <w:r>
        <w:rPr>
          <w:rFonts w:ascii="Calibri" w:cs="Calibri" w:eastAsia="Calibri" w:hAnsi="Calibri"/>
          <w:sz w:val="21"/>
          <w:szCs w:val="21"/>
        </w:rPr>
        <w:t xml:space="preserve">  </w:t>
      </w:r>
      <w:r>
        <w:rPr>
          <w:rFonts w:ascii="Calibri" w:cs="Calibri" w:eastAsia="Calibri" w:hAnsi="Calibri"/>
          <w:b/>
          <w:bCs/>
          <w:sz w:val="21"/>
          <w:szCs w:val="21"/>
        </w:rPr>
        <w:t xml:space="preserve">[Designation]</w:t>
      </w:r>
    </w:p>
    <w:p>
      <w:pPr>
        <w:spacing w:after="220" w:before="0" w:line="276"/>
        <w:jc w:val="both"/>
      </w:pPr>
      <w:r>
        <w:rPr>
          <w:rFonts w:ascii="Calibri" w:cs="Calibri" w:eastAsia="Calibri" w:hAnsi="Calibri"/>
          <w:b/>
          <w:bCs/>
          <w:sz w:val="21"/>
          <w:szCs w:val="21"/>
        </w:rPr>
        <w:t xml:space="preserve">Encl.:</w:t>
      </w:r>
      <w:r>
        <w:rPr>
          <w:rFonts w:ascii="Calibri" w:cs="Calibri" w:eastAsia="Calibri" w:hAnsi="Calibri"/>
          <w:sz w:val="21"/>
          <w:szCs w:val="21"/>
        </w:rPr>
        <w:t xml:space="preserve"> The Scheme; the month-by-month vesting schedule; the form of exercise notice.</w:t>
      </w:r>
    </w:p>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ACKNOWLEDGEMENT</w:t>
      </w:r>
    </w:p>
    <w:p>
      <w:pPr>
        <w:spacing w:after="260"/>
        <w:jc w:val="center"/>
      </w:pPr>
      <w:r>
        <w:rPr>
          <w:rFonts w:ascii="Calibri" w:cs="Calibri" w:eastAsia="Calibri" w:hAnsi="Calibri"/>
          <w:i/>
          <w:iCs/>
          <w:color w:val="6E7480"/>
          <w:sz w:val="19"/>
          <w:szCs w:val="19"/>
        </w:rPr>
        <w:t xml:space="preserve">To be signed and returned to the Company</w:t>
      </w:r>
    </w:p>
    <w:p>
      <w:pPr>
        <w:spacing w:after="140" w:before="0" w:line="276"/>
        <w:jc w:val="both"/>
      </w:pPr>
      <w:r>
        <w:rPr>
          <w:rFonts w:ascii="Calibri" w:cs="Calibri" w:eastAsia="Calibri" w:hAnsi="Calibri"/>
          <w:sz w:val="21"/>
          <w:szCs w:val="21"/>
        </w:rPr>
        <w:t xml:space="preserve">To the Board of Directors, </w:t>
      </w:r>
      <w:r>
        <w:rPr>
          <w:rFonts w:ascii="Calibri" w:cs="Calibri" w:eastAsia="Calibri" w:hAnsi="Calibri"/>
          <w:b/>
          <w:bCs/>
          <w:sz w:val="21"/>
          <w:szCs w:val="21"/>
        </w:rPr>
        <w:t xml:space="preserve">[COMPANY NAME]</w:t>
      </w:r>
    </w:p>
    <w:p>
      <w:pPr>
        <w:spacing w:after="120" w:before="0" w:line="276"/>
        <w:jc w:val="both"/>
      </w:pPr>
      <w:r>
        <w:rPr>
          <w:rFonts w:ascii="Calibri" w:cs="Calibri" w:eastAsia="Calibri" w:hAnsi="Calibri"/>
          <w:sz w:val="21"/>
          <w:szCs w:val="21"/>
        </w:rPr>
        <w:t xml:space="preserve">I, </w:t>
      </w:r>
      <w:r>
        <w:rPr>
          <w:rFonts w:ascii="Calibri" w:cs="Calibri" w:eastAsia="Calibri" w:hAnsi="Calibri"/>
          <w:b/>
          <w:bCs/>
          <w:sz w:val="21"/>
          <w:szCs w:val="21"/>
        </w:rPr>
        <w:t xml:space="preserve">[EMPLOYEE NAME]</w:t>
      </w:r>
      <w:r>
        <w:rPr>
          <w:rFonts w:ascii="Calibri" w:cs="Calibri" w:eastAsia="Calibri" w:hAnsi="Calibri"/>
          <w:sz w:val="21"/>
          <w:szCs w:val="21"/>
        </w:rPr>
        <w:t xml:space="preserve">, Employee ID </w:t>
      </w:r>
      <w:r>
        <w:rPr>
          <w:rFonts w:ascii="Calibri" w:cs="Calibri" w:eastAsia="Calibri" w:hAnsi="Calibri"/>
          <w:b/>
          <w:bCs/>
          <w:sz w:val="21"/>
          <w:szCs w:val="21"/>
        </w:rPr>
        <w:t xml:space="preserve">[ID]</w:t>
      </w:r>
      <w:r>
        <w:rPr>
          <w:rFonts w:ascii="Calibri" w:cs="Calibri" w:eastAsia="Calibri" w:hAnsi="Calibri"/>
          <w:sz w:val="21"/>
          <w:szCs w:val="21"/>
        </w:rPr>
        <w:t xml:space="preserve">, acknowledge and confirm that:</w:t>
      </w:r>
    </w:p>
    <w:p>
      <w:pPr>
        <w:spacing w:after="120" w:before="60" w:line="276"/>
        <w:ind w:left="720" w:hanging="720"/>
        <w:jc w:val="both"/>
      </w:pPr>
      <w:r>
        <w:rPr>
          <w:rFonts w:ascii="Calibri" w:cs="Calibri" w:eastAsia="Calibri" w:hAnsi="Calibri"/>
          <w:sz w:val="21"/>
          <w:szCs w:val="21"/>
        </w:rPr>
        <w:t xml:space="preserve">1.	</w:t>
      </w:r>
      <w:r>
        <w:rPr>
          <w:rFonts w:ascii="Calibri" w:cs="Calibri" w:eastAsia="Calibri" w:hAnsi="Calibri"/>
          <w:sz w:val="21"/>
          <w:szCs w:val="21"/>
        </w:rPr>
        <w:t xml:space="preserve">I have received the grant letter dated </w:t>
      </w:r>
      <w:r>
        <w:rPr>
          <w:rFonts w:ascii="Calibri" w:cs="Calibri" w:eastAsia="Calibri" w:hAnsi="Calibri"/>
          <w:b/>
          <w:bCs/>
          <w:sz w:val="21"/>
          <w:szCs w:val="21"/>
        </w:rPr>
        <w:t xml:space="preserve">[DATE]</w:t>
      </w:r>
      <w:r>
        <w:rPr>
          <w:rFonts w:ascii="Calibri" w:cs="Calibri" w:eastAsia="Calibri" w:hAnsi="Calibri"/>
          <w:sz w:val="21"/>
          <w:szCs w:val="21"/>
        </w:rPr>
        <w:t xml:space="preserve"> and a copy of the </w:t>
      </w:r>
      <w:r>
        <w:rPr>
          <w:rFonts w:ascii="Calibri" w:cs="Calibri" w:eastAsia="Calibri" w:hAnsi="Calibri"/>
          <w:b/>
          <w:bCs/>
          <w:sz w:val="21"/>
          <w:szCs w:val="21"/>
        </w:rPr>
        <w:t xml:space="preserve">[COMPANY NAME]</w:t>
      </w:r>
      <w:r>
        <w:rPr>
          <w:rFonts w:ascii="Calibri" w:cs="Calibri" w:eastAsia="Calibri" w:hAnsi="Calibri"/>
          <w:b/>
          <w:bCs/>
          <w:sz w:val="21"/>
          <w:szCs w:val="21"/>
        </w:rPr>
        <w:t xml:space="preserve"> Employee Stock Option Scheme </w:t>
      </w:r>
      <w:r>
        <w:rPr>
          <w:rFonts w:ascii="Calibri" w:cs="Calibri" w:eastAsia="Calibri" w:hAnsi="Calibri"/>
          <w:b/>
          <w:bCs/>
          <w:sz w:val="21"/>
          <w:szCs w:val="21"/>
        </w:rPr>
        <w:t xml:space="preserve">[YEAR]</w:t>
      </w:r>
      <w:r>
        <w:rPr>
          <w:rFonts w:ascii="Calibri" w:cs="Calibri" w:eastAsia="Calibri" w:hAnsi="Calibri"/>
          <w:sz w:val="21"/>
          <w:szCs w:val="21"/>
        </w:rPr>
        <w:t xml:space="preserve">, and I have read and understood both.</w:t>
      </w:r>
    </w:p>
    <w:p>
      <w:pPr>
        <w:spacing w:after="120" w:before="60" w:line="276"/>
        <w:ind w:left="720" w:hanging="720"/>
        <w:jc w:val="both"/>
      </w:pPr>
      <w:r>
        <w:rPr>
          <w:rFonts w:ascii="Calibri" w:cs="Calibri" w:eastAsia="Calibri" w:hAnsi="Calibri"/>
          <w:sz w:val="21"/>
          <w:szCs w:val="21"/>
        </w:rPr>
        <w:t xml:space="preserve">2.	</w:t>
      </w:r>
      <w:r>
        <w:rPr>
          <w:rFonts w:ascii="Calibri" w:cs="Calibri" w:eastAsia="Calibri" w:hAnsi="Calibri"/>
          <w:sz w:val="21"/>
          <w:szCs w:val="21"/>
        </w:rPr>
        <w:t xml:space="preserve">I accept the grant of </w:t>
      </w:r>
      <w:r>
        <w:rPr>
          <w:rFonts w:ascii="Calibri" w:cs="Calibri" w:eastAsia="Calibri" w:hAnsi="Calibri"/>
          <w:b/>
          <w:bCs/>
          <w:sz w:val="21"/>
          <w:szCs w:val="21"/>
        </w:rPr>
        <w:t xml:space="preserve">[NUMBER]</w:t>
      </w:r>
      <w:r>
        <w:rPr>
          <w:rFonts w:ascii="Calibri" w:cs="Calibri" w:eastAsia="Calibri" w:hAnsi="Calibri"/>
          <w:sz w:val="21"/>
          <w:szCs w:val="21"/>
        </w:rPr>
        <w:t xml:space="preserve"> options on the terms of the grant letter and the Scheme, and I agree to be bound by the Scheme as amended from time to time.</w:t>
      </w:r>
    </w:p>
    <w:p>
      <w:pPr>
        <w:spacing w:after="120" w:before="60" w:line="276"/>
        <w:ind w:left="720" w:hanging="720"/>
        <w:jc w:val="both"/>
      </w:pPr>
      <w:r>
        <w:rPr>
          <w:rFonts w:ascii="Calibri" w:cs="Calibri" w:eastAsia="Calibri" w:hAnsi="Calibri"/>
          <w:sz w:val="21"/>
          <w:szCs w:val="21"/>
        </w:rPr>
        <w:t xml:space="preserve">3.	</w:t>
      </w:r>
      <w:r>
        <w:rPr>
          <w:rFonts w:ascii="Calibri" w:cs="Calibri" w:eastAsia="Calibri" w:hAnsi="Calibri"/>
          <w:sz w:val="21"/>
          <w:szCs w:val="21"/>
        </w:rPr>
        <w:t xml:space="preserve">I understand that my options vest only if I remain employed by the Company on each vesting date, and that unvested options lapse if I leave.</w:t>
      </w:r>
    </w:p>
    <w:p>
      <w:pPr>
        <w:spacing w:after="120" w:before="60" w:line="276"/>
        <w:ind w:left="720" w:hanging="720"/>
        <w:jc w:val="both"/>
      </w:pPr>
      <w:r>
        <w:rPr>
          <w:rFonts w:ascii="Calibri" w:cs="Calibri" w:eastAsia="Calibri" w:hAnsi="Calibri"/>
          <w:sz w:val="21"/>
          <w:szCs w:val="21"/>
        </w:rPr>
        <w:t xml:space="preserve">4.	</w:t>
      </w:r>
      <w:r>
        <w:rPr>
          <w:rFonts w:ascii="Calibri" w:cs="Calibri" w:eastAsia="Calibri" w:hAnsi="Calibri"/>
          <w:sz w:val="21"/>
          <w:szCs w:val="21"/>
        </w:rPr>
        <w:t xml:space="preserve">I understand that exercising my options will create a tax liability payable in cash, that the Company will deduct tax at source, and that the shares I receive may not be saleable at that time.</w:t>
      </w:r>
    </w:p>
    <w:p>
      <w:pPr>
        <w:spacing w:after="120" w:before="60" w:line="276"/>
        <w:ind w:left="720" w:hanging="720"/>
        <w:jc w:val="both"/>
      </w:pPr>
      <w:r>
        <w:rPr>
          <w:rFonts w:ascii="Calibri" w:cs="Calibri" w:eastAsia="Calibri" w:hAnsi="Calibri"/>
          <w:sz w:val="21"/>
          <w:szCs w:val="21"/>
        </w:rPr>
        <w:t xml:space="preserve">5.	</w:t>
      </w:r>
      <w:r>
        <w:rPr>
          <w:rFonts w:ascii="Calibri" w:cs="Calibri" w:eastAsia="Calibri" w:hAnsi="Calibri"/>
          <w:sz w:val="21"/>
          <w:szCs w:val="21"/>
        </w:rPr>
        <w:t xml:space="preserve">I understand that the shares are subject to restrictions on transfer in the articles of association and in the Company’s agreements with its investors, and I agree to execute a deed of adherence to those agreements as a condition of any allotment to me.</w:t>
      </w:r>
    </w:p>
    <w:p>
      <w:pPr>
        <w:spacing w:after="120" w:before="60" w:line="276"/>
        <w:ind w:left="720" w:hanging="720"/>
        <w:jc w:val="both"/>
      </w:pPr>
      <w:r>
        <w:rPr>
          <w:rFonts w:ascii="Calibri" w:cs="Calibri" w:eastAsia="Calibri" w:hAnsi="Calibri"/>
          <w:sz w:val="21"/>
          <w:szCs w:val="21"/>
        </w:rPr>
        <w:t xml:space="preserve">6.	</w:t>
      </w:r>
      <w:r>
        <w:rPr>
          <w:rFonts w:ascii="Calibri" w:cs="Calibri" w:eastAsia="Calibri" w:hAnsi="Calibri"/>
          <w:sz w:val="21"/>
          <w:szCs w:val="21"/>
        </w:rPr>
        <w:t xml:space="preserve">I understand that this grant does not form part of my salary or remuneration, creates no entitlement to any future grant, and gives me no right to continued employment.</w:t>
      </w:r>
    </w:p>
    <w:p>
      <w:pPr>
        <w:spacing w:after="120" w:before="60" w:line="276"/>
        <w:ind w:left="720" w:hanging="720"/>
        <w:jc w:val="both"/>
      </w:pPr>
      <w:r>
        <w:rPr>
          <w:rFonts w:ascii="Calibri" w:cs="Calibri" w:eastAsia="Calibri" w:hAnsi="Calibri"/>
          <w:sz w:val="21"/>
          <w:szCs w:val="21"/>
        </w:rPr>
        <w:t xml:space="preserve">7.	</w:t>
      </w:r>
      <w:r>
        <w:rPr>
          <w:rFonts w:ascii="Calibri" w:cs="Calibri" w:eastAsia="Calibri" w:hAnsi="Calibri"/>
          <w:sz w:val="21"/>
          <w:szCs w:val="21"/>
        </w:rPr>
        <w:t xml:space="preserve">I have had the opportunity to seek independent legal and tax advice and have either done so or chosen not to.</w:t>
      </w:r>
    </w:p>
    <w:p>
      <w:pPr>
        <w:spacing w:after="22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[EMPLOYEE NAME]</w:t>
            </w:r>
          </w:p>
          <w:p>
            <w:pPr>
              <w:spacing w:after="90" w:line="264"/>
            </w:pPr>
            <w:r>
              <w:rPr>
                <w:rFonts w:ascii="Calibri" w:cs="Calibri" w:eastAsia="Calibri" w:hAnsi="Calibri"/>
                <w:sz w:val="21"/>
                <w:szCs w:val="21"/>
              </w:rPr>
              <w:t xml:space="preserve">PAN: </w:t>
            </w:r>
            <w:r>
              <w:rPr>
                <w:rFonts w:ascii="Calibri" w:cs="Calibri" w:eastAsia="Calibri" w:hAnsi="Calibri"/>
                <w:b/>
                <w:bCs/>
                <w:sz w:val="21"/>
                <w:szCs w:val="21"/>
              </w:rPr>
              <w:t xml:space="preserve">[PAN]</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p>
            <w:pPr>
              <w:spacing w:after="90" w:line="264"/>
            </w:pPr>
            <w:r>
              <w:rPr>
                <w:rFonts w:ascii="Calibri" w:cs="Calibri" w:eastAsia="Calibri" w:hAnsi="Calibri"/>
                <w:sz w:val="21"/>
                <w:szCs w:val="21"/>
              </w:rPr>
              <w:t xml:space="preserve">Place: </w:t>
            </w:r>
            <w:r>
              <w:rPr>
                <w:rFonts w:ascii="Calibri" w:cs="Calibri" w:eastAsia="Calibri" w:hAnsi="Calibri"/>
                <w:b/>
                <w:bCs/>
                <w:sz w:val="21"/>
                <w:szCs w:val="21"/>
              </w:rPr>
              <w:t xml:space="preserve">[PLACE]</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Nomination</w:t>
            </w:r>
            <w:r>
              <w:rPr>
                <w:rFonts w:ascii="Calibri" w:cs="Calibri" w:eastAsia="Calibri" w:hAnsi="Calibri"/>
                <w:sz w:val="21"/>
                <w:szCs w:val="21"/>
              </w:rPr>
              <w:t xml:space="preserve"> </w:t>
            </w:r>
            <w:r>
              <w:rPr>
                <w:rFonts w:ascii="Calibri" w:cs="Calibri" w:eastAsia="Calibri" w:hAnsi="Calibri"/>
                <w:i/>
                <w:iCs/>
                <w:sz w:val="21"/>
                <w:szCs w:val="21"/>
              </w:rPr>
              <w:t xml:space="preserve">(optional)</w:t>
            </w:r>
          </w:p>
          <w:p>
            <w:pPr>
              <w:spacing w:after="90" w:line="264"/>
            </w:pPr>
            <w:r>
              <w:rPr>
                <w:rFonts w:ascii="Calibri" w:cs="Calibri" w:eastAsia="Calibri" w:hAnsi="Calibri"/>
                <w:sz w:val="21"/>
                <w:szCs w:val="21"/>
              </w:rPr>
              <w:t xml:space="preserve">I nominate the following person to exercise my</w:t>
            </w:r>
          </w:p>
          <w:p>
            <w:pPr>
              <w:spacing w:after="90" w:line="264"/>
            </w:pPr>
            <w:r>
              <w:rPr>
                <w:rFonts w:ascii="Calibri" w:cs="Calibri" w:eastAsia="Calibri" w:hAnsi="Calibri"/>
                <w:sz w:val="21"/>
                <w:szCs w:val="21"/>
              </w:rPr>
              <w:t xml:space="preserve">options in the event of my death:</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r>
              <w:rPr>
                <w:rFonts w:ascii="Calibri" w:cs="Calibri" w:eastAsia="Calibri" w:hAnsi="Calibri"/>
                <w:sz w:val="21"/>
                <w:szCs w:val="21"/>
              </w:rPr>
              <w:t xml:space="preserve">  Relationship: </w:t>
            </w:r>
            <w:r>
              <w:rPr>
                <w:rFonts w:ascii="Calibri" w:cs="Calibri" w:eastAsia="Calibri" w:hAnsi="Calibri"/>
                <w:b/>
                <w:bCs/>
                <w:sz w:val="21"/>
                <w:szCs w:val="21"/>
              </w:rPr>
              <w:t xml:space="preserve">[RELATIONSHIP]</w:t>
            </w:r>
          </w:p>
          <w:p>
            <w:pPr>
              <w:spacing w:after="90" w:line="264"/>
            </w:pPr>
            <w:r>
              <w:rPr>
                <w:rFonts w:ascii="Calibri" w:cs="Calibri" w:eastAsia="Calibri" w:hAnsi="Calibri"/>
                <w:sz w:val="21"/>
                <w:szCs w:val="21"/>
              </w:rPr>
              <w:t xml:space="preserve">Address: </w:t>
            </w:r>
            <w:r>
              <w:rPr>
                <w:rFonts w:ascii="Calibri" w:cs="Calibri" w:eastAsia="Calibri" w:hAnsi="Calibri"/>
                <w:b/>
                <w:bCs/>
                <w:sz w:val="21"/>
                <w:szCs w:val="21"/>
              </w:rPr>
              <w:t xml:space="preserve">[ADDRESS]</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Write it to be understood, not to be defended</w:t>
      </w:r>
    </w:p>
    <w:p>
      <w:pPr>
        <w:spacing w:after="60" w:line="264"/>
        <w:jc w:val="both"/>
      </w:pPr>
      <w:r>
        <w:rPr>
          <w:rFonts w:ascii="Calibri" w:cs="Calibri" w:eastAsia="Calibri" w:hAnsi="Calibri"/>
          <w:sz w:val="19"/>
          <w:szCs w:val="19"/>
        </w:rPr>
        <w:t xml:space="preserve">A grant letter is usually the only document about equity that an employee will ever read carefully. If it is drafted as a defensive legal instrument, the employee takes away nothing except a number, and later feels misled when the number turns out to be conditional. The plain-language section and the worked illustration in this template exist for that reason and are the parts most worth keeping.</w:t>
      </w:r>
    </w:p>
    <w:p>
      <w:pPr>
        <w:keepNext/>
        <w:spacing w:after="40" w:before="140"/>
      </w:pPr>
      <w:r>
        <w:rPr>
          <w:rFonts w:ascii="Calibri" w:cs="Calibri" w:eastAsia="Calibri" w:hAnsi="Calibri"/>
          <w:b/>
          <w:bCs/>
          <w:color w:val="14161B"/>
          <w:sz w:val="20"/>
          <w:szCs w:val="20"/>
        </w:rPr>
        <w:t xml:space="preserve">The illustration is the most useful page</w:t>
      </w:r>
    </w:p>
    <w:p>
      <w:pPr>
        <w:spacing w:after="60" w:line="264"/>
        <w:jc w:val="both"/>
      </w:pPr>
      <w:r>
        <w:rPr>
          <w:rFonts w:ascii="Calibri" w:cs="Calibri" w:eastAsia="Calibri" w:hAnsi="Calibri"/>
          <w:sz w:val="19"/>
          <w:szCs w:val="19"/>
        </w:rPr>
        <w:t xml:space="preserve">Employees consistently underestimate the cash cost of exercising, because the tax falls due on a gain they cannot realise. Showing the arithmetic once, with real numbers, prevents a category of grievance that surfaces years later at exactly the point the company wants goodwill — during an exit.</w:t>
      </w:r>
    </w:p>
    <w:p>
      <w:pPr>
        <w:keepNext/>
        <w:spacing w:after="40" w:before="140"/>
      </w:pPr>
      <w:r>
        <w:rPr>
          <w:rFonts w:ascii="Calibri" w:cs="Calibri" w:eastAsia="Calibri" w:hAnsi="Calibri"/>
          <w:b/>
          <w:bCs/>
          <w:color w:val="14161B"/>
          <w:sz w:val="20"/>
          <w:szCs w:val="20"/>
        </w:rPr>
        <w:t xml:space="preserve">Percentage of the company will fall</w:t>
      </w:r>
    </w:p>
    <w:p>
      <w:pPr>
        <w:spacing w:after="60" w:line="264"/>
        <w:jc w:val="both"/>
      </w:pPr>
      <w:r>
        <w:rPr>
          <w:rFonts w:ascii="Calibri" w:cs="Calibri" w:eastAsia="Calibri" w:hAnsi="Calibri"/>
          <w:sz w:val="19"/>
          <w:szCs w:val="19"/>
        </w:rPr>
        <w:t xml:space="preserve">The grant particulars record the percentage as at the grant date and say expressly that it will reduce. Employees who are told a percentage and not told about future dilution treat the percentage as fixed. Say it in the letter.</w:t>
      </w:r>
    </w:p>
    <w:p>
      <w:pPr>
        <w:keepNext/>
        <w:spacing w:after="40" w:before="140"/>
      </w:pPr>
      <w:r>
        <w:rPr>
          <w:rFonts w:ascii="Calibri" w:cs="Calibri" w:eastAsia="Calibri" w:hAnsi="Calibri"/>
          <w:b/>
          <w:bCs/>
          <w:color w:val="14161B"/>
          <w:sz w:val="20"/>
          <w:szCs w:val="20"/>
        </w:rPr>
        <w:t xml:space="preserve">The grant is not effective until acknowledged</w:t>
      </w:r>
    </w:p>
    <w:p>
      <w:pPr>
        <w:spacing w:after="60" w:line="264"/>
        <w:jc w:val="both"/>
      </w:pPr>
      <w:r>
        <w:rPr>
          <w:rFonts w:ascii="Calibri" w:cs="Calibri" w:eastAsia="Calibri" w:hAnsi="Calibri"/>
          <w:sz w:val="19"/>
          <w:szCs w:val="19"/>
        </w:rPr>
        <w:t xml:space="preserve">The acknowledgement is not a formality: it is what makes the grant provable, and it is what records that the employee was told about vesting, tax and illiquidity. Unsigned acknowledgements accumulate quickly. Chase them within the thirty days and keep them with the option register.</w:t>
      </w:r>
    </w:p>
    <w:p>
      <w:pPr>
        <w:keepNext/>
        <w:spacing w:after="40" w:before="140"/>
      </w:pPr>
      <w:r>
        <w:rPr>
          <w:rFonts w:ascii="Calibri" w:cs="Calibri" w:eastAsia="Calibri" w:hAnsi="Calibri"/>
          <w:b/>
          <w:bCs/>
          <w:color w:val="14161B"/>
          <w:sz w:val="20"/>
          <w:szCs w:val="20"/>
        </w:rPr>
        <w:t xml:space="preserve">Exercise windows on leaving</w:t>
      </w:r>
    </w:p>
    <w:p>
      <w:pPr>
        <w:spacing w:after="60" w:line="264"/>
        <w:jc w:val="both"/>
      </w:pPr>
      <w:r>
        <w:rPr>
          <w:rFonts w:ascii="Calibri" w:cs="Calibri" w:eastAsia="Calibri" w:hAnsi="Calibri"/>
          <w:sz w:val="19"/>
          <w:szCs w:val="19"/>
        </w:rPr>
        <w:t xml:space="preserve">A thirty or ninety day window, combined with a cash tax cost, means most departing employees forfeit vested options in practice. That may be intended. If it is not, extend the window for good leavers — it costs the company almost nothing and is one of the few equity terms employees discuss with each other.</w:t>
      </w:r>
    </w:p>
    <w:p>
      <w:pPr>
        <w:keepNext/>
        <w:spacing w:after="40" w:before="140"/>
      </w:pPr>
      <w:r>
        <w:rPr>
          <w:rFonts w:ascii="Calibri" w:cs="Calibri" w:eastAsia="Calibri" w:hAnsi="Calibri"/>
          <w:b/>
          <w:bCs/>
          <w:color w:val="14161B"/>
          <w:sz w:val="20"/>
          <w:szCs w:val="20"/>
        </w:rPr>
        <w:t xml:space="preserve">Do not grant to people who are not employees</w:t>
      </w:r>
    </w:p>
    <w:p>
      <w:pPr>
        <w:spacing w:after="60" w:line="264"/>
        <w:jc w:val="both"/>
      </w:pPr>
      <w:r>
        <w:rPr>
          <w:rFonts w:ascii="Calibri" w:cs="Calibri" w:eastAsia="Calibri" w:hAnsi="Calibri"/>
          <w:sz w:val="19"/>
          <w:szCs w:val="19"/>
        </w:rPr>
        <w:t xml:space="preserve">Consultants, advisers, and people engaged through a service company are not eligible under a stock option scheme. If a grant letter is issued to one of them, the grant is defective. Check the engagement status, not the job title, before issuing.</w:t>
      </w:r>
    </w:p>
    <w:p>
      <w:pPr>
        <w:keepNext/>
        <w:spacing w:after="40" w:before="140"/>
      </w:pPr>
      <w:r>
        <w:rPr>
          <w:rFonts w:ascii="Calibri" w:cs="Calibri" w:eastAsia="Calibri" w:hAnsi="Calibri"/>
          <w:b/>
          <w:bCs/>
          <w:color w:val="14161B"/>
          <w:sz w:val="20"/>
          <w:szCs w:val="20"/>
        </w:rPr>
        <w:t xml:space="preserve">Nomination</w:t>
      </w:r>
    </w:p>
    <w:p>
      <w:pPr>
        <w:spacing w:after="60" w:line="264"/>
        <w:jc w:val="both"/>
      </w:pPr>
      <w:r>
        <w:rPr>
          <w:rFonts w:ascii="Calibri" w:cs="Calibri" w:eastAsia="Calibri" w:hAnsi="Calibri"/>
          <w:sz w:val="19"/>
          <w:szCs w:val="19"/>
        </w:rPr>
        <w:t xml:space="preserve">The nomination on the acknowledgement is worth collecting. On death, options vest in full and are exercisable by the legal heirs or nominee. Without a nomination, the company is left dealing with a succession question at a difficult moment.</w:t>
      </w:r>
    </w:p>
    <w:p>
      <w:pPr>
        <w:keepNext/>
        <w:spacing w:after="40" w:before="140"/>
      </w:pPr>
      <w:r>
        <w:rPr>
          <w:rFonts w:ascii="Calibri" w:cs="Calibri" w:eastAsia="Calibri" w:hAnsi="Calibri"/>
          <w:b/>
          <w:bCs/>
          <w:color w:val="14161B"/>
          <w:sz w:val="20"/>
          <w:szCs w:val="20"/>
        </w:rPr>
        <w:t xml:space="preserve">Attach the actual vesting schedule</w:t>
      </w:r>
    </w:p>
    <w:p>
      <w:pPr>
        <w:spacing w:after="60" w:line="264"/>
        <w:jc w:val="both"/>
      </w:pPr>
      <w:r>
        <w:rPr>
          <w:rFonts w:ascii="Calibri" w:cs="Calibri" w:eastAsia="Calibri" w:hAnsi="Calibri"/>
          <w:sz w:val="19"/>
          <w:szCs w:val="19"/>
        </w:rPr>
        <w:t xml:space="preserve">A schedule expressed only in percentages generates arguments about rounding and about which day of the month vesting occurs. Attach the month-by-month table with dates and numbers, and keep a copy with the option register.</w:t>
      </w:r>
    </w:p>
    <w:p>
      <w:pPr>
        <w:keepNext/>
        <w:spacing w:after="40" w:before="140"/>
      </w:pPr>
      <w:r>
        <w:rPr>
          <w:rFonts w:ascii="Calibri" w:cs="Calibri" w:eastAsia="Calibri" w:hAnsi="Calibri"/>
          <w:b/>
          <w:bCs/>
          <w:color w:val="14161B"/>
          <w:sz w:val="20"/>
          <w:szCs w:val="20"/>
        </w:rPr>
        <w:t xml:space="preserve">Startup tax deferral, if it applies</w:t>
      </w:r>
    </w:p>
    <w:p>
      <w:pPr>
        <w:spacing w:after="60" w:line="264"/>
        <w:jc w:val="both"/>
      </w:pPr>
      <w:r>
        <w:rPr>
          <w:rFonts w:ascii="Calibri" w:cs="Calibri" w:eastAsia="Calibri" w:hAnsi="Calibri"/>
          <w:sz w:val="19"/>
          <w:szCs w:val="19"/>
        </w:rPr>
        <w:t xml:space="preserve">Where the company is an eligible startup, the withholding on the perquisite may be deferred. Eligibility is narrower than recognition as a startup generally. If it applies, say so in the letter, because it materially changes the cash position at exercise — but explain that the deferral moves the liability rather than removing it.</w:t>
      </w:r>
    </w:p>
    <w:p>
      <w:pPr>
        <w:keepNext/>
        <w:spacing w:after="40" w:before="140"/>
      </w:pPr>
      <w:r>
        <w:rPr>
          <w:rFonts w:ascii="Calibri" w:cs="Calibri" w:eastAsia="Calibri" w:hAnsi="Calibri"/>
          <w:b/>
          <w:bCs/>
          <w:color w:val="14161B"/>
          <w:sz w:val="20"/>
          <w:szCs w:val="20"/>
        </w:rPr>
        <w:t xml:space="preserve">Keep the letter consistent with the scheme</w:t>
      </w:r>
    </w:p>
    <w:p>
      <w:pPr>
        <w:spacing w:after="60" w:line="264"/>
        <w:jc w:val="both"/>
      </w:pPr>
      <w:r>
        <w:rPr>
          <w:rFonts w:ascii="Calibri" w:cs="Calibri" w:eastAsia="Calibri" w:hAnsi="Calibri"/>
          <w:sz w:val="19"/>
          <w:szCs w:val="19"/>
        </w:rPr>
        <w:t xml:space="preserve">This letter should not introduce a term the scheme does not permit — a shorter vesting period than the statutory minimum, a different leaver treatment, an exercise price below face value. Where a bespoke term is genuinely needed, check that the scheme allows the Board to vary it, and record the variation in the board resolution approving the grant.</w:t>
      </w:r>
    </w:p>
    <w:p>
      <w:pPr>
        <w:keepNext/>
        <w:spacing w:after="40" w:before="140"/>
      </w:pPr>
      <w:r>
        <w:rPr>
          <w:rFonts w:ascii="Calibri" w:cs="Calibri" w:eastAsia="Calibri" w:hAnsi="Calibri"/>
          <w:b/>
          <w:bCs/>
          <w:color w:val="14161B"/>
          <w:sz w:val="20"/>
          <w:szCs w:val="20"/>
        </w:rPr>
        <w:t xml:space="preserve">Board resolution first</w:t>
      </w:r>
    </w:p>
    <w:p>
      <w:pPr>
        <w:spacing w:after="60" w:line="264"/>
        <w:jc w:val="both"/>
      </w:pPr>
      <w:r>
        <w:rPr>
          <w:rFonts w:ascii="Calibri" w:cs="Calibri" w:eastAsia="Calibri" w:hAnsi="Calibri"/>
          <w:sz w:val="19"/>
          <w:szCs w:val="19"/>
        </w:rPr>
        <w:t xml:space="preserve">Every grant should be approved by the Board or the compensation committee before the letter is issued, with the grantee, the number, the exercise price and the vesting terms recorded in the resolution. A letter issued ahead of the resolution is a defect that is easy to avoid and awkward to explain.</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Indian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The tax treatment of perquisites on exercise, the withholding mechanics and any startup deferral change — have the letter and the illustration reviewed by a tax adviser before the first grant, and refresh the illustration when rates change.</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2026-08-21T12:53:54.285Z</dcterms:created>
  <dcterms:modified xsi:type="dcterms:W3CDTF">2026-08-21T12:53:54.285Z</dcterms:modified>
</cp:coreProperties>
</file>

<file path=docProps/custom.xml><?xml version="1.0" encoding="utf-8"?>
<Properties xmlns="http://schemas.openxmlformats.org/officeDocument/2006/custom-properties" xmlns:vt="http://schemas.openxmlformats.org/officeDocument/2006/docPropsVTypes"/>
</file>