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TRAINING COST AGREEMENT</w:t>
      </w:r>
    </w:p>
    <w:p>
      <w:pPr>
        <w:spacing w:after="260"/>
        <w:jc w:val="center"/>
      </w:pPr>
      <w:r>
        <w:rPr>
          <w:rFonts w:ascii="Calibri" w:cs="Calibri" w:eastAsia="Calibri" w:hAnsi="Calibri"/>
          <w:i/>
          <w:iCs/>
          <w:color w:val="6E7480"/>
          <w:sz w:val="19"/>
          <w:szCs w:val="19"/>
        </w:rPr>
        <w:t xml:space="preserve">Recovery of training cost on early departure — commonly called an employment bond</w:t>
      </w:r>
    </w:p>
    <w:p>
      <w:pPr>
        <w:spacing w:after="180" w:before="0" w:line="276"/>
        <w:jc w:val="both"/>
      </w:pPr>
      <w:r>
        <w:rPr>
          <w:rFonts w:ascii="Calibri" w:cs="Calibri" w:eastAsia="Calibri" w:hAnsi="Calibri"/>
          <w:i/>
          <w:iCs/>
          <w:color w:val="6E7480"/>
          <w:sz w:val="21"/>
          <w:szCs w:val="21"/>
        </w:rPr>
        <w:t xml:space="preserve">A bond is enforceable only as compensation for a real loss. Where an employer has spent identifiable money training an employee, a court will allow recovery of a reasonable amount related to that spend, apportioned for the service actually completed. A round sum bearing no relation to any cost is a penalty and will not be enforced, whatever the document says. This template is therefore built around the invoice, not around a number chosen in advance.</w:t>
      </w:r>
    </w:p>
    <w:p>
      <w:pPr>
        <w:spacing w:after="140" w:before="0" w:line="276"/>
        <w:jc w:val="both"/>
      </w:pPr>
      <w:r>
        <w:rPr>
          <w:rFonts w:ascii="Calibri" w:cs="Calibri" w:eastAsia="Calibri" w:hAnsi="Calibri"/>
          <w:b/>
          <w:bCs/>
          <w:sz w:val="21"/>
          <w:szCs w:val="21"/>
        </w:rPr>
        <w:t xml:space="preserve">THIS 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b/>
          <w:bCs/>
          <w:sz w:val="21"/>
          <w:szCs w:val="21"/>
        </w:rPr>
        <w:t xml:space="preserve">BETWEEN:</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[COMPANY NAME]</w:t>
      </w:r>
      <w:r>
        <w:rPr>
          <w:rFonts w:ascii="Calibri" w:cs="Calibri" w:eastAsia="Calibri" w:hAnsi="Calibri"/>
          <w:sz w:val="21"/>
          <w:szCs w:val="21"/>
        </w:rPr>
        <w:t xml:space="preserve">, a company incorporated under the Companies Act, 2013, bearing CIN </w:t>
      </w:r>
      <w:r>
        <w:rPr>
          <w:rFonts w:ascii="Calibri" w:cs="Calibri" w:eastAsia="Calibri" w:hAnsi="Calibri"/>
          <w:b/>
          <w:bCs/>
          <w:sz w:val="21"/>
          <w:szCs w:val="21"/>
        </w:rPr>
        <w:t xml:space="preserve">[CIN]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[son / daughter of ______, aged ______ years]</w:t>
      </w:r>
      <w:r>
        <w:rPr>
          <w:rFonts w:ascii="Calibri" w:cs="Calibri" w:eastAsia="Calibri" w:hAnsi="Calibri"/>
          <w:sz w:val="21"/>
          <w:szCs w:val="21"/>
        </w:rPr>
        <w:t xml:space="preserve">,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holding PAN </w:t>
      </w:r>
      <w:r>
        <w:rPr>
          <w:rFonts w:ascii="Calibri" w:cs="Calibri" w:eastAsia="Calibri" w:hAnsi="Calibri"/>
          <w:b/>
          <w:bCs/>
          <w:sz w:val="21"/>
          <w:szCs w:val="21"/>
        </w:rPr>
        <w:t xml:space="preserve">[PAN]</w:t>
      </w:r>
      <w:r>
        <w:rPr>
          <w:rFonts w:ascii="Calibri" w:cs="Calibri" w:eastAsia="Calibri" w:hAnsi="Calibri"/>
          <w:sz w:val="21"/>
          <w:szCs w:val="21"/>
        </w:rPr>
        <w:t xml:space="preserve"> and Employee ID </w:t>
      </w:r>
      <w:r>
        <w:rPr>
          <w:rFonts w:ascii="Calibri" w:cs="Calibri" w:eastAsia="Calibri" w:hAnsi="Calibri"/>
          <w:b/>
          <w:bCs/>
          <w:sz w:val="21"/>
          <w:szCs w:val="21"/>
        </w:rPr>
        <w:t xml:space="preserve">[ID]</w:t>
      </w:r>
      <w:r>
        <w:rPr>
          <w:rFonts w:ascii="Calibri" w:cs="Calibri" w:eastAsia="Calibri" w:hAnsi="Calibri"/>
          <w:sz w:val="21"/>
          <w:szCs w:val="21"/>
        </w:rPr>
        <w:t xml:space="preserve"> (the "</w:t>
      </w:r>
      <w:r>
        <w:rPr>
          <w:rFonts w:ascii="Calibri" w:cs="Calibri" w:eastAsia="Calibri" w:hAnsi="Calibri"/>
          <w:b/>
          <w:bCs/>
          <w:sz w:val="21"/>
          <w:szCs w:val="21"/>
        </w:rPr>
        <w:t xml:space="preserve">Employee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Employee is employed by the Company under a letter of appointment dated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Company proposes to provide the Employee with the training described in Schedule 1, at the Company’s cost, which is specialised training going beyond the induction and on-the-job learning ordinarily provided to employees.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Company is willing to incur that cost on the basis that it will have the benefit of the Employee’s services for a reasonable period afterwards, and the parties have agreed the terms on which a proportionate part of the cost is recoverable if the Employee leaves before that period ends.</w:t>
      </w:r>
    </w:p>
    <w:p>
      <w:pPr>
        <w:spacing w:after="140" w:before="120" w:line="276"/>
        <w:jc w:val="both"/>
      </w:pPr>
      <w:r>
        <w:rPr>
          <w:rFonts w:ascii="Calibri" w:cs="Calibri" w:eastAsia="Calibri" w:hAnsi="Calibri"/>
          <w:b/>
          <w:bCs/>
          <w:sz w:val="21"/>
          <w:szCs w:val="21"/>
        </w:rPr>
        <w:t xml:space="preserve">NOW THEREFORE</w:t>
      </w:r>
      <w:r>
        <w:rPr>
          <w:rFonts w:ascii="Calibri" w:cs="Calibri" w:eastAsia="Calibri" w:hAnsi="Calibri"/>
          <w:sz w:val="21"/>
          <w:szCs w:val="21"/>
        </w:rPr>
        <w:t xml:space="preserve"> the parties agree as follows:</w:t>
      </w:r>
    </w:p>
    <w:p>
      <w:pPr>
        <w:keepNext/>
        <w:spacing w:after="120" w:before="280"/>
        <w:outlineLvl w:val="0"/>
      </w:pPr>
      <w:r>
        <w:rPr>
          <w:rFonts w:ascii="Calibri" w:cs="Calibri" w:eastAsia="Calibri" w:hAnsi="Calibri"/>
          <w:b/>
          <w:bCs/>
          <w:color w:val="14161B"/>
          <w:sz w:val="22"/>
          <w:szCs w:val="22"/>
        </w:rPr>
        <w:t xml:space="preserve">1. THE TRAINING</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Company will provide, or arrange and pay for, the training described in Schedule 1.</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Employee will attend the training, will apply reasonable effort to complete it, and will complete any assessment forming part of it.</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Company will retain the invoices, receipts and records evidencing the Actual Training Cost, and will provide copies to the Employee on request.</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Where the Employee is unable to complete the training through illness, injury or any circumstance beyond the Employee’s control, the parties will discuss in good faith whether and how this Agreement should apply, and no recovery will be made in respect of a cost the Company has not in fact incurred.</w:t>
      </w:r>
    </w:p>
    <w:p>
      <w:pPr>
        <w:keepNext/>
        <w:spacing w:after="120" w:before="280"/>
        <w:outlineLvl w:val="0"/>
      </w:pPr>
      <w:r>
        <w:rPr>
          <w:rFonts w:ascii="Calibri" w:cs="Calibri" w:eastAsia="Calibri" w:hAnsi="Calibri"/>
          <w:b/>
          <w:bCs/>
          <w:color w:val="14161B"/>
          <w:sz w:val="22"/>
          <w:szCs w:val="22"/>
        </w:rPr>
        <w:t xml:space="preserve">2. DEFINITIONS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In this Agreement:</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Actual Training Cost</w:t>
      </w:r>
      <w:r>
        <w:rPr>
          <w:rFonts w:ascii="Calibri" w:cs="Calibri" w:eastAsia="Calibri" w:hAnsi="Calibri"/>
          <w:sz w:val="21"/>
          <w:szCs w:val="21"/>
        </w:rPr>
        <w:t xml:space="preserve">" means the amount actually and properly incurred by the Company in providing the training, being the sum of the items in Part B of Schedule 1, evidenced by invoices and receipts, and excluding the items in Clause 3.2.</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Service Period</w:t>
      </w:r>
      <w:r>
        <w:rPr>
          <w:rFonts w:ascii="Calibri" w:cs="Calibri" w:eastAsia="Calibri" w:hAnsi="Calibri"/>
          <w:sz w:val="21"/>
          <w:szCs w:val="21"/>
        </w:rPr>
        <w:t xml:space="preserve">" means the period of </w:t>
      </w:r>
      <w:r>
        <w:rPr>
          <w:rFonts w:ascii="Calibri" w:cs="Calibri" w:eastAsia="Calibri" w:hAnsi="Calibri"/>
          <w:b/>
          <w:bCs/>
          <w:sz w:val="21"/>
          <w:szCs w:val="21"/>
        </w:rPr>
        <w:t xml:space="preserve">[NUMBER]</w:t>
      </w:r>
      <w:r>
        <w:rPr>
          <w:rFonts w:ascii="Calibri" w:cs="Calibri" w:eastAsia="Calibri" w:hAnsi="Calibri"/>
          <w:sz w:val="21"/>
          <w:szCs w:val="21"/>
        </w:rPr>
        <w:t xml:space="preserve"> months from the date on which the training is completed, being the period agreed as reasonable having regard to the Actual Training Cost and to the benefit the Company expects to derive.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Completed Service</w:t>
      </w:r>
      <w:r>
        <w:rPr>
          <w:rFonts w:ascii="Calibri" w:cs="Calibri" w:eastAsia="Calibri" w:hAnsi="Calibri"/>
          <w:sz w:val="21"/>
          <w:szCs w:val="21"/>
        </w:rPr>
        <w:t xml:space="preserve">" means the number of whole months of the Service Period actually served by the Employee before the Separation Date.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Separation Date</w:t>
      </w:r>
      <w:r>
        <w:rPr>
          <w:rFonts w:ascii="Calibri" w:cs="Calibri" w:eastAsia="Calibri" w:hAnsi="Calibri"/>
          <w:sz w:val="21"/>
          <w:szCs w:val="21"/>
        </w:rPr>
        <w:t xml:space="preserve">" means the date on which the Employee’s employment ends.</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Recoverable Amount</w:t>
      </w:r>
      <w:r>
        <w:rPr>
          <w:rFonts w:ascii="Calibri" w:cs="Calibri" w:eastAsia="Calibri" w:hAnsi="Calibri"/>
          <w:sz w:val="21"/>
          <w:szCs w:val="21"/>
        </w:rPr>
        <w:t xml:space="preserve">" means the amount computed under Clause 4.</w:t>
      </w:r>
    </w:p>
    <w:p>
      <w:pPr>
        <w:keepNext/>
        <w:spacing w:after="120" w:before="280"/>
        <w:outlineLvl w:val="0"/>
      </w:pPr>
      <w:r>
        <w:rPr>
          <w:rFonts w:ascii="Calibri" w:cs="Calibri" w:eastAsia="Calibri" w:hAnsi="Calibri"/>
          <w:b/>
          <w:bCs/>
          <w:color w:val="14161B"/>
          <w:sz w:val="22"/>
          <w:szCs w:val="22"/>
        </w:rPr>
        <w:t xml:space="preserve">3. WHAT THE COST INCLUDES AND EXCLUDES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Actual Training Cost may include only amounts actually paid or payable by the Company, being: fees paid to an external training provider or institution; examination, certification and registration fees; the cost of course materials purchased for the Employee; travel, visa and accommodation costs incurred specifically for the training; and, where the training required the Employee to be released from duties for a continuous period, the salary paid for that period, stated separately.</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Actual Training Cost does </w:t>
      </w:r>
      <w:r>
        <w:rPr>
          <w:rFonts w:ascii="Calibri" w:cs="Calibri" w:eastAsia="Calibri" w:hAnsi="Calibri"/>
          <w:b/>
          <w:bCs/>
          <w:sz w:val="21"/>
          <w:szCs w:val="21"/>
        </w:rPr>
        <w:t xml:space="preserve">not</w:t>
      </w:r>
      <w:r>
        <w:rPr>
          <w:rFonts w:ascii="Calibri" w:cs="Calibri" w:eastAsia="Calibri" w:hAnsi="Calibri"/>
          <w:sz w:val="21"/>
          <w:szCs w:val="21"/>
        </w:rPr>
        <w:t xml:space="preserve"> include, and no recovery may be made in respect of:</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induction, orientation, or on-the-job learning provided in the ordinary course of employment;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cost of supervision, mentoring or review by the Company’s own employees;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Company’s overheads, allocated costs or notional charges;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recruitment costs, or the cost of replacing the Employee;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salary paid for periods during which the Employee also performed ordinary duties;</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any notional value attributed to the experience or skills the Employee has gained;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any amount not evidenced by an invoice or receipt.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Actual Training Cost is stated in Part B of Schedule 1 and, where any item is estimated at the date of this Agreement, will be substituted by the actual figure once incurred. The Company will notify the Employee of the final figure within </w:t>
      </w:r>
      <w:r>
        <w:rPr>
          <w:rFonts w:ascii="Calibri" w:cs="Calibri" w:eastAsia="Calibri" w:hAnsi="Calibri"/>
          <w:b/>
          <w:bCs/>
          <w:sz w:val="21"/>
          <w:szCs w:val="21"/>
        </w:rPr>
        <w:t xml:space="preserve">[30]</w:t>
      </w:r>
      <w:r>
        <w:rPr>
          <w:rFonts w:ascii="Calibri" w:cs="Calibri" w:eastAsia="Calibri" w:hAnsi="Calibri"/>
          <w:sz w:val="21"/>
          <w:szCs w:val="21"/>
        </w:rPr>
        <w:t xml:space="preserve"> days of the training being completed.</w:t>
      </w:r>
    </w:p>
    <w:p>
      <w:pPr>
        <w:keepNext/>
        <w:spacing w:after="120" w:before="280"/>
        <w:outlineLvl w:val="0"/>
      </w:pPr>
      <w:r>
        <w:rPr>
          <w:rFonts w:ascii="Calibri" w:cs="Calibri" w:eastAsia="Calibri" w:hAnsi="Calibri"/>
          <w:b/>
          <w:bCs/>
          <w:color w:val="14161B"/>
          <w:sz w:val="22"/>
          <w:szCs w:val="22"/>
        </w:rPr>
        <w:t xml:space="preserve">4. RECOVERY ON EARLY DEPARTURE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If the Employee’s employment ends before the end of the Service Period in any of the circumstances in Clause 4.2, the Employee will pay the Company the Recoverable Amount, computed as follows:</w:t>
      </w:r>
    </w:p>
    <w:p>
      <w:pPr>
        <w:spacing w:after="120" w:before="120" w:line="276"/>
        <w:jc w:val="center"/>
      </w:pPr>
      <w:r>
        <w:rPr>
          <w:rFonts w:ascii="Calibri" w:cs="Calibri" w:eastAsia="Calibri" w:hAnsi="Calibri"/>
          <w:b/>
          <w:bCs/>
          <w:sz w:val="21"/>
          <w:szCs w:val="21"/>
        </w:rPr>
        <w:t xml:space="preserve">Recoverable Amount = Actual Training Cost × (Service Period − Completed Service) ÷ Service Period</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Clause 4.1 applies only where the employment ends by reason of:</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Employee’s resignation; or</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termination by the Company for misconduct established following an inquiry conducted in accordance with the Company’s disciplinary procedure and applicable law.</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No recovery</w:t>
      </w:r>
      <w:r>
        <w:rPr>
          <w:rFonts w:ascii="Calibri" w:cs="Calibri" w:eastAsia="Calibri" w:hAnsi="Calibri"/>
          <w:sz w:val="21"/>
          <w:szCs w:val="21"/>
        </w:rPr>
        <w:t xml:space="preserve"> may be made where the employment ends by reason of:</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termination by the Company otherwise than for misconduct, including on notice, for redundancy, for reasons of performance, or during probation;</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death or permanent incapacity of the Employee;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Employee’s resignation for Good Reason, being a material reduction in role, responsibilities or remuneration, or a requirement to relocate by more than </w:t>
      </w:r>
      <w:r>
        <w:rPr>
          <w:rFonts w:ascii="Calibri" w:cs="Calibri" w:eastAsia="Calibri" w:hAnsi="Calibri"/>
          <w:b/>
          <w:bCs/>
          <w:sz w:val="21"/>
          <w:szCs w:val="21"/>
        </w:rPr>
        <w:t xml:space="preserve">[50]</w:t>
      </w:r>
      <w:r>
        <w:rPr>
          <w:rFonts w:ascii="Calibri" w:cs="Calibri" w:eastAsia="Calibri" w:hAnsi="Calibri"/>
          <w:sz w:val="21"/>
          <w:szCs w:val="21"/>
        </w:rPr>
        <w:t xml:space="preserve"> kilometres, in each case without the Employee’s consent and not remedied within </w:t>
      </w:r>
      <w:r>
        <w:rPr>
          <w:rFonts w:ascii="Calibri" w:cs="Calibri" w:eastAsia="Calibri" w:hAnsi="Calibri"/>
          <w:b/>
          <w:bCs/>
          <w:sz w:val="21"/>
          <w:szCs w:val="21"/>
        </w:rPr>
        <w:t xml:space="preserve">[30]</w:t>
      </w:r>
      <w:r>
        <w:rPr>
          <w:rFonts w:ascii="Calibri" w:cs="Calibri" w:eastAsia="Calibri" w:hAnsi="Calibri"/>
          <w:sz w:val="21"/>
          <w:szCs w:val="21"/>
        </w:rPr>
        <w:t xml:space="preserve"> days of written notice;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expiry of a fixed term; or</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any circumstance in which the Company is in material breach of the Employee’s terms of employment.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The Recoverable Amount will be notified to the Employee in writing, with the computation and copies of the supporting invoices, before any recovery is made.</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The Employee may pay the Recoverable Amount in </w:t>
      </w:r>
      <w:r>
        <w:rPr>
          <w:rFonts w:ascii="Calibri" w:cs="Calibri" w:eastAsia="Calibri" w:hAnsi="Calibri"/>
          <w:b/>
          <w:bCs/>
          <w:sz w:val="21"/>
          <w:szCs w:val="21"/>
        </w:rPr>
        <w:t xml:space="preserve">[NUMBER]</w:t>
      </w:r>
      <w:r>
        <w:rPr>
          <w:rFonts w:ascii="Calibri" w:cs="Calibri" w:eastAsia="Calibri" w:hAnsi="Calibri"/>
          <w:sz w:val="21"/>
          <w:szCs w:val="21"/>
        </w:rPr>
        <w:t xml:space="preserve"> monthly instalments, without interest, by agreement with the Company. The Company will consider a request for instalments reasonably having regard to the Employee’s circumstances.</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sz w:val="21"/>
          <w:szCs w:val="21"/>
        </w:rPr>
        <w:t xml:space="preserve">The Company may deduct from the Employee’s full and final settlement such part of the Recoverable Amount as may lawfully be deducted, and only to the extent permitted by law and within the statutory ceiling on deductions. The balance, if any, remains a debt.</w:t>
      </w:r>
    </w:p>
    <w:p>
      <w:pPr>
        <w:keepNext/>
        <w:spacing w:after="120" w:before="280"/>
        <w:outlineLvl w:val="0"/>
      </w:pPr>
      <w:r>
        <w:rPr>
          <w:rFonts w:ascii="Calibri" w:cs="Calibri" w:eastAsia="Calibri" w:hAnsi="Calibri"/>
          <w:b/>
          <w:bCs/>
          <w:color w:val="14161B"/>
          <w:sz w:val="22"/>
          <w:szCs w:val="22"/>
        </w:rPr>
        <w:t xml:space="preserve">5. WHAT THIS AGREEMENT DOES NOT DO</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This Agreement does not restrict the Employee from resigning at any time, on giving the notice required by the letter of appointment.</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This Agreement does not restrict the Employee from taking up employment with any other person, including a competitor, after the employment ends.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Company will not withhold the Employee’s relieving letter, experience certificate, salary, full and final settlement beyond lawful deductions, or any statutory entitlement, on account of any amount claimed under this Agreement. Any amount not lawfully deductible will be pursued as a debt and not by withholding documents or entitlements.</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Company will not require the Employee to deposit original educational certificates, identity documents or any other original document as security under this Agreement, and holds none.</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This Agreement does not affect the Employee’s obligations of confidentiality or in respect of intellectual property, which continue under the letter of appointment.</w:t>
      </w:r>
    </w:p>
    <w:p>
      <w:pPr>
        <w:keepNext/>
        <w:spacing w:after="120" w:before="280"/>
        <w:outlineLvl w:val="0"/>
      </w:pPr>
      <w:r>
        <w:rPr>
          <w:rFonts w:ascii="Calibri" w:cs="Calibri" w:eastAsia="Calibri" w:hAnsi="Calibri"/>
          <w:b/>
          <w:bCs/>
          <w:color w:val="14161B"/>
          <w:sz w:val="22"/>
          <w:szCs w:val="22"/>
        </w:rPr>
        <w:t xml:space="preserve">6. GENERAL</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Employee confirms that the Employee has been given a reasonable opportunity to consider this Agreement, has been advised to take independent advice and has either done so or chosen not to, and enters into it freely.</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This Agreement constitutes the entire agreement between the parties in relation to the recovery of training cost and supersedes any prior arrangement.</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No amendment is effective unless in writing and signed by both parties. If any provision is held invalid, it will be severed and the remainder will continue.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This Agreement is governed by the laws of India. Any dispute will be referred to arbitration under the Arbitration and Conciliation Act, 1996 before a sole arbitrator seated at </w:t>
      </w:r>
      <w:r>
        <w:rPr>
          <w:rFonts w:ascii="Calibri" w:cs="Calibri" w:eastAsia="Calibri" w:hAnsi="Calibri"/>
          <w:b/>
          <w:bCs/>
          <w:sz w:val="21"/>
          <w:szCs w:val="21"/>
        </w:rPr>
        <w:t xml:space="preserve">[CITY]</w:t>
      </w:r>
      <w:r>
        <w:rPr>
          <w:rFonts w:ascii="Calibri" w:cs="Calibri" w:eastAsia="Calibri" w:hAnsi="Calibri"/>
          <w:sz w:val="21"/>
          <w:szCs w:val="21"/>
        </w:rPr>
        <w:t xml:space="preserve">, without prejudice to any remedy available to the Employee under labour legislation.</w:t>
      </w:r>
    </w:p>
    <w:p>
      <w:pPr>
        <w:spacing w:after="240"/>
      </w:pPr>
    </w:p>
    <w:p>
      <w:pPr>
        <w:spacing w:after="26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[EMPLOYEE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The Training and Its Cost</w:t>
      </w:r>
    </w:p>
    <w:p>
      <w:pPr>
        <w:keepNext/>
        <w:spacing w:after="100" w:before="200"/>
        <w:outlineLvl w:val="1"/>
      </w:pPr>
      <w:r>
        <w:rPr>
          <w:rFonts w:ascii="Calibri" w:cs="Calibri" w:eastAsia="Calibri" w:hAnsi="Calibri"/>
          <w:b/>
          <w:bCs/>
          <w:color w:val="14161B"/>
          <w:sz w:val="21"/>
          <w:szCs w:val="21"/>
        </w:rPr>
        <w:t xml:space="preserve">Part A — Description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Training or programme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OF PROGRAMME]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Provider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[EXTERNAL PROVIDER OR INSTITUTION]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Nature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why this is specialised training beyond ordinary induction and on-the-job learning]</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Certification or qualification obtained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Location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Start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Completion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Duration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[days / weeks]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released from duties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for ______ continuous days / No]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Service Period agreed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months from the completion date</w:t>
            </w:r>
          </w:p>
        </w:tc>
      </w:tr>
    </w:tbl>
    <w:p>
      <w:pPr>
        <w:spacing w:after="160"/>
      </w:pPr>
    </w:p>
    <w:p>
      <w:pPr>
        <w:keepNext/>
        <w:spacing w:after="100" w:before="200"/>
        <w:outlineLvl w:val="1"/>
      </w:pPr>
      <w:r>
        <w:rPr>
          <w:rFonts w:ascii="Calibri" w:cs="Calibri" w:eastAsia="Calibri" w:hAnsi="Calibri"/>
          <w:b/>
          <w:bCs/>
          <w:color w:val="14161B"/>
          <w:sz w:val="21"/>
          <w:szCs w:val="21"/>
        </w:rPr>
        <w:t xml:space="preserve">Part B — Actual Training Cost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276"/>
        <w:gridCol w:w="1734"/>
        <w:gridCol w:w="2409"/>
        <w:gridCol w:w="1738"/>
      </w:tblGrid>
      <w:tr>
        <w:trPr>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Payee</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Invoice or receipt reference</w:t>
            </w:r>
          </w:p>
        </w:tc>
        <w:tc>
          <w:tcPr>
            <w:tcW w:type="dxa" w:w="173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Course or programme fee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[PROVIDER]</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[INVOICE NO., DATE]</w:t>
            </w:r>
          </w:p>
        </w:tc>
        <w:tc>
          <w:tcPr>
            <w:tcW w:type="dxa" w:w="17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Examination, certification or registration fee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[PAYEE]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[REFERENCE]</w:t>
            </w:r>
          </w:p>
        </w:tc>
        <w:tc>
          <w:tcPr>
            <w:tcW w:type="dxa" w:w="17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Course materials purchased for the Employee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[PAYEE]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[REFERENCE]</w:t>
            </w:r>
          </w:p>
        </w:tc>
        <w:tc>
          <w:tcPr>
            <w:tcW w:type="dxa" w:w="17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Travel incurred specifically for the training</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[PAYEE]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[REFERENCE]</w:t>
            </w:r>
          </w:p>
        </w:tc>
        <w:tc>
          <w:tcPr>
            <w:tcW w:type="dxa" w:w="17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5</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Accommodation and visa costs for the training</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[PAYEE]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[REFERENCE]</w:t>
            </w:r>
          </w:p>
        </w:tc>
        <w:tc>
          <w:tcPr>
            <w:tcW w:type="dxa" w:w="17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6</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 for the period of full release from duties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[Payroll register, ______ to ______]</w:t>
            </w:r>
          </w:p>
        </w:tc>
        <w:tc>
          <w:tcPr>
            <w:tcW w:type="dxa" w:w="17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81"/>
            <w:tcMar>
              <w:top w:type="dxa" w:w="70"/>
              <w:left w:type="dxa" w:w="100"/>
              <w:bottom w:type="dxa" w:w="70"/>
              <w:right w:type="dxa" w:w="100"/>
            </w:tcMar>
            <w:vAlign w:val="center"/>
          </w:tcPr>
          <w:p>
            <w:pPr>
              <w:spacing w:after="0" w:line="240"/>
              <w:jc w:val="center"/>
            </w:pP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Actual Training Cost</w:t>
            </w:r>
          </w:p>
        </w:tc>
        <w:tc>
          <w:tcPr>
            <w:tcW w:type="dxa" w:w="1734"/>
            <w:tcMar>
              <w:top w:type="dxa" w:w="70"/>
              <w:left w:type="dxa" w:w="100"/>
              <w:bottom w:type="dxa" w:w="70"/>
              <w:right w:type="dxa" w:w="100"/>
            </w:tcMar>
            <w:vAlign w:val="center"/>
          </w:tcPr>
          <w:p>
            <w:pPr>
              <w:spacing w:after="0" w:line="240"/>
              <w:jc w:val="left"/>
            </w:pPr>
          </w:p>
        </w:tc>
        <w:tc>
          <w:tcPr>
            <w:tcW w:type="dxa" w:w="2409"/>
            <w:tcMar>
              <w:top w:type="dxa" w:w="70"/>
              <w:left w:type="dxa" w:w="100"/>
              <w:bottom w:type="dxa" w:w="70"/>
              <w:right w:type="dxa" w:w="100"/>
            </w:tcMar>
            <w:vAlign w:val="center"/>
          </w:tcPr>
          <w:p>
            <w:pPr>
              <w:spacing w:after="0" w:line="240"/>
              <w:jc w:val="left"/>
            </w:pPr>
          </w:p>
        </w:tc>
        <w:tc>
          <w:tcPr>
            <w:tcW w:type="dxa" w:w="17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Apportionment Worksheet</w:t>
      </w:r>
    </w:p>
    <w:p>
      <w:pPr>
        <w:spacing w:after="140" w:before="0" w:line="276"/>
        <w:jc w:val="both"/>
      </w:pPr>
      <w:r>
        <w:rPr>
          <w:rFonts w:ascii="Calibri" w:cs="Calibri" w:eastAsia="Calibri" w:hAnsi="Calibri"/>
          <w:i/>
          <w:iCs/>
          <w:sz w:val="21"/>
          <w:szCs w:val="21"/>
        </w:rPr>
        <w:t xml:space="preserve">Complete at the point of departure. Attach the invoices. This worksheet, not the headline bond figure, is what a recovery must be based 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771"/>
        <w:gridCol w:w="5975"/>
        <w:gridCol w:w="2892"/>
      </w:tblGrid>
      <w:tr>
        <w:trPr>
          <w:tblHeader/>
        </w:trPr>
        <w:tc>
          <w:tcPr>
            <w:tcW w:type="dxa" w:w="77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Step</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289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Actual Training Cost, per Part B of Schedule 1</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Service Period</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r>
              <w:rPr>
                <w:rFonts w:ascii="Calibri" w:cs="Calibri" w:eastAsia="Calibri" w:hAnsi="Calibri"/>
                <w:sz w:val="19"/>
                <w:szCs w:val="19"/>
              </w:rPr>
              <w:t xml:space="preserve"> months</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Training completion date</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[DATE]</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Separation Date</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[DATE]</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Completed Service (whole months from step 3 to step 4)</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r>
              <w:rPr>
                <w:rFonts w:ascii="Calibri" w:cs="Calibri" w:eastAsia="Calibri" w:hAnsi="Calibri"/>
                <w:sz w:val="19"/>
                <w:szCs w:val="19"/>
              </w:rPr>
              <w:t xml:space="preserve"> months</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Unserved period (step 2 less step 5)</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r>
              <w:rPr>
                <w:rFonts w:ascii="Calibri" w:cs="Calibri" w:eastAsia="Calibri" w:hAnsi="Calibri"/>
                <w:sz w:val="19"/>
                <w:szCs w:val="19"/>
              </w:rPr>
              <w:t xml:space="preserve"> months</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Proportion unserved (step 6 ÷ step 2)</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Recoverable Amount (step 1 × step 7)</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w:t>
            </w:r>
            <w:r>
              <w:rPr>
                <w:rFonts w:ascii="Calibri" w:cs="Calibri" w:eastAsia="Calibri" w:hAnsi="Calibri"/>
                <w:b/>
                <w:bCs/>
                <w:sz w:val="19"/>
                <w:szCs w:val="19"/>
              </w:rPr>
              <w:t xml:space="preserve">[AMOUNT]</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9</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 for separation</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[Resignation / Misconduct following inquiry / Other — see step 10]</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10</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 recovery permitted under Clause 4.2?</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[YES / NO]</w:t>
            </w:r>
            <w:r>
              <w:rPr>
                <w:rFonts w:ascii="Calibri" w:cs="Calibri" w:eastAsia="Calibri" w:hAnsi="Calibri"/>
                <w:sz w:val="19"/>
                <w:szCs w:val="19"/>
              </w:rPr>
              <w:t xml:space="preserve"> — if No, no amount is recoverable</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 lawfully deductible from the final settlement</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Balance remaining as a debt</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Computation and invoices provided to the Employee on</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[DATE]</w:t>
            </w:r>
          </w:p>
        </w:tc>
      </w:tr>
    </w:tbl>
    <w:p>
      <w:pPr>
        <w:spacing w:after="140"/>
      </w:pPr>
    </w:p>
    <w:p>
      <w:pPr>
        <w:keepNext/>
        <w:spacing w:after="100" w:before="200"/>
        <w:outlineLvl w:val="1"/>
      </w:pPr>
      <w:r>
        <w:rPr>
          <w:rFonts w:ascii="Calibri" w:cs="Calibri" w:eastAsia="Calibri" w:hAnsi="Calibri"/>
          <w:b/>
          <w:bCs/>
          <w:color w:val="14161B"/>
          <w:sz w:val="21"/>
          <w:szCs w:val="21"/>
        </w:rPr>
        <w:t xml:space="preserve">Worked example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6168"/>
        <w:gridCol w:w="3470"/>
      </w:tblGrid>
      <w:tr>
        <w:trPr>
          <w:tblHeader/>
        </w:trPr>
        <w:tc>
          <w:tcPr>
            <w:tcW w:type="dxa" w:w="616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Assumption</w:t>
            </w:r>
          </w:p>
        </w:tc>
        <w:tc>
          <w:tcPr>
            <w:tcW w:type="dxa" w:w="347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Actual Training Cost, evidenced by invoices</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3,00,000</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Service Period</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24 months</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Completed Service before resignation</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15 months</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Unserved period</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9 months</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Proportion unserved</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37.5 per cent</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Recoverable Amount</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1,12,500</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i/>
                <w:iCs/>
                <w:sz w:val="19"/>
                <w:szCs w:val="19"/>
              </w:rPr>
              <w:t xml:space="preserve">By contrast, a flat bond figure of</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i/>
                <w:iCs/>
                <w:sz w:val="19"/>
                <w:szCs w:val="19"/>
              </w:rPr>
              <w:t xml:space="preserve">₹ 5,00,000 — not recoverable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 bond recovers cost; it is not a penalty and it is not a restraint</w:t>
      </w:r>
    </w:p>
    <w:p>
      <w:pPr>
        <w:spacing w:after="60" w:line="264"/>
        <w:jc w:val="both"/>
      </w:pPr>
      <w:r>
        <w:rPr>
          <w:rFonts w:ascii="Calibri" w:cs="Calibri" w:eastAsia="Calibri" w:hAnsi="Calibri"/>
          <w:sz w:val="19"/>
          <w:szCs w:val="19"/>
        </w:rPr>
        <w:t xml:space="preserve">Indian courts approach these agreements in two steps. First, an agreement that restrains an employee from leaving, or from working elsewhere, is void as a restraint of trade. Second, an agreement to compensate the employer for an actual loss is enforceable, but only to the extent of reasonable compensation for the loss actually suffered — a stipulated sum bearing no relation to any real cost is treated as a penalty and will not be awarded in full. This template is drafted to survive both tests: it restrains nothing, and it recovers only evidenced cost, apportioned.</w:t>
      </w:r>
    </w:p>
    <w:p>
      <w:pPr>
        <w:keepNext/>
        <w:spacing w:after="40" w:before="140"/>
      </w:pPr>
      <w:r>
        <w:rPr>
          <w:rFonts w:ascii="Calibri" w:cs="Calibri" w:eastAsia="Calibri" w:hAnsi="Calibri"/>
          <w:b/>
          <w:bCs/>
          <w:color w:val="14161B"/>
          <w:sz w:val="20"/>
          <w:szCs w:val="20"/>
        </w:rPr>
        <w:t xml:space="preserve">Build it from the invoice, not from a number</w:t>
      </w:r>
    </w:p>
    <w:p>
      <w:pPr>
        <w:spacing w:after="60" w:line="264"/>
        <w:jc w:val="both"/>
      </w:pPr>
      <w:r>
        <w:rPr>
          <w:rFonts w:ascii="Calibri" w:cs="Calibri" w:eastAsia="Calibri" w:hAnsi="Calibri"/>
          <w:sz w:val="19"/>
          <w:szCs w:val="19"/>
        </w:rPr>
        <w:t xml:space="preserve">The most common drafting error is to fix a round figure — two lakh, five lakh — at the outset, unrelated to anything the employer actually spends. That figure is exactly what a court will decline to award. Schedule 1 Part B requires each item to be tied to an invoice or receipt, and Schedule 2 requires the recovery to be computed from that total at the point of departure.</w:t>
      </w:r>
    </w:p>
    <w:p>
      <w:pPr>
        <w:keepNext/>
        <w:spacing w:after="40" w:before="140"/>
      </w:pPr>
      <w:r>
        <w:rPr>
          <w:rFonts w:ascii="Calibri" w:cs="Calibri" w:eastAsia="Calibri" w:hAnsi="Calibri"/>
          <w:b/>
          <w:bCs/>
          <w:color w:val="14161B"/>
          <w:sz w:val="20"/>
          <w:szCs w:val="20"/>
        </w:rPr>
        <w:t xml:space="preserve">Ordinary training is not recoverable</w:t>
      </w:r>
    </w:p>
    <w:p>
      <w:pPr>
        <w:spacing w:after="60" w:line="264"/>
        <w:jc w:val="both"/>
      </w:pPr>
      <w:r>
        <w:rPr>
          <w:rFonts w:ascii="Calibri" w:cs="Calibri" w:eastAsia="Calibri" w:hAnsi="Calibri"/>
          <w:sz w:val="19"/>
          <w:szCs w:val="19"/>
        </w:rPr>
        <w:t xml:space="preserve">Induction, on-the-job learning, internal mentoring, and the general experience an employee gains are not costs the employer can recover. Clause 3.2 excludes them expressly. A bond covering "training and development provided during employment" without identifying a specific external programme and its cost is unlikely to be enforceable at all.</w:t>
      </w:r>
    </w:p>
    <w:p>
      <w:pPr>
        <w:keepNext/>
        <w:spacing w:after="40" w:before="140"/>
      </w:pPr>
      <w:r>
        <w:rPr>
          <w:rFonts w:ascii="Calibri" w:cs="Calibri" w:eastAsia="Calibri" w:hAnsi="Calibri"/>
          <w:b/>
          <w:bCs/>
          <w:color w:val="14161B"/>
          <w:sz w:val="20"/>
          <w:szCs w:val="20"/>
        </w:rPr>
        <w:t xml:space="preserve">Apportion, always</w:t>
      </w:r>
    </w:p>
    <w:p>
      <w:pPr>
        <w:spacing w:after="60" w:line="264"/>
        <w:jc w:val="both"/>
      </w:pPr>
      <w:r>
        <w:rPr>
          <w:rFonts w:ascii="Calibri" w:cs="Calibri" w:eastAsia="Calibri" w:hAnsi="Calibri"/>
          <w:sz w:val="19"/>
          <w:szCs w:val="19"/>
        </w:rPr>
        <w:t xml:space="preserve">An employee who serves eighteen months of a twenty-four month period has given the employer three quarters of the benefit. Recovering the full amount in that situation is punitive and will not be sustained. The formula in Clause 4.1 and the worksheet in Schedule 2 make apportionment automatic rather than discretionary.</w:t>
      </w:r>
    </w:p>
    <w:p>
      <w:pPr>
        <w:keepNext/>
        <w:spacing w:after="40" w:before="140"/>
      </w:pPr>
      <w:r>
        <w:rPr>
          <w:rFonts w:ascii="Calibri" w:cs="Calibri" w:eastAsia="Calibri" w:hAnsi="Calibri"/>
          <w:b/>
          <w:bCs/>
          <w:color w:val="14161B"/>
          <w:sz w:val="20"/>
          <w:szCs w:val="20"/>
        </w:rPr>
        <w:t xml:space="preserve">Keep the service period proportionate to the cost</w:t>
      </w:r>
    </w:p>
    <w:p>
      <w:pPr>
        <w:spacing w:after="60" w:line="264"/>
        <w:jc w:val="both"/>
      </w:pPr>
      <w:r>
        <w:rPr>
          <w:rFonts w:ascii="Calibri" w:cs="Calibri" w:eastAsia="Calibri" w:hAnsi="Calibri"/>
          <w:sz w:val="19"/>
          <w:szCs w:val="19"/>
        </w:rPr>
        <w:t xml:space="preserve">A two-year service period for a programme costing a few thousand rupees is disproportionate and undermines the whole agreement. Match the period to the spend. Where the cost is modest, consider whether a bond is worth having at all — the goodwill cost usually exceeds the recovery.</w:t>
      </w:r>
    </w:p>
    <w:p>
      <w:pPr>
        <w:keepNext/>
        <w:spacing w:after="40" w:before="140"/>
      </w:pPr>
      <w:r>
        <w:rPr>
          <w:rFonts w:ascii="Calibri" w:cs="Calibri" w:eastAsia="Calibri" w:hAnsi="Calibri"/>
          <w:b/>
          <w:bCs/>
          <w:color w:val="14161B"/>
          <w:sz w:val="20"/>
          <w:szCs w:val="20"/>
        </w:rPr>
        <w:t xml:space="preserve">No recovery where the employer ends the employment</w:t>
      </w:r>
    </w:p>
    <w:p>
      <w:pPr>
        <w:spacing w:after="60" w:line="264"/>
        <w:jc w:val="both"/>
      </w:pPr>
      <w:r>
        <w:rPr>
          <w:rFonts w:ascii="Calibri" w:cs="Calibri" w:eastAsia="Calibri" w:hAnsi="Calibri"/>
          <w:sz w:val="19"/>
          <w:szCs w:val="19"/>
        </w:rPr>
        <w:t xml:space="preserve">Clause 4.3 is essential. If the employer dismisses the employee for redundancy or performance, or the employee leaves because the employer has changed the terms, the employer cannot also recover training cost. A bond that permits recovery however the employment ends looks like a penalty and invites the whole agreement to be struck down.</w:t>
      </w:r>
    </w:p>
    <w:p>
      <w:pPr>
        <w:keepNext/>
        <w:spacing w:after="40" w:before="140"/>
      </w:pPr>
      <w:r>
        <w:rPr>
          <w:rFonts w:ascii="Calibri" w:cs="Calibri" w:eastAsia="Calibri" w:hAnsi="Calibri"/>
          <w:b/>
          <w:bCs/>
          <w:color w:val="14161B"/>
          <w:sz w:val="20"/>
          <w:szCs w:val="20"/>
        </w:rPr>
        <w:t xml:space="preserve">Do not withhold documents or salary</w:t>
      </w:r>
    </w:p>
    <w:p>
      <w:pPr>
        <w:spacing w:after="60" w:line="264"/>
        <w:jc w:val="both"/>
      </w:pPr>
      <w:r>
        <w:rPr>
          <w:rFonts w:ascii="Calibri" w:cs="Calibri" w:eastAsia="Calibri" w:hAnsi="Calibri"/>
          <w:sz w:val="19"/>
          <w:szCs w:val="19"/>
        </w:rPr>
        <w:t xml:space="preserve">Clause 5.3 addresses the practice that causes the most harm and the most litigation: withholding a relieving letter, an experience certificate, or the final settlement to force payment. Wages due must be paid within two working days of the employment ending, deductions are limited by law and subject to a statutory ceiling, and documents are not security. Pursue any balance as a debt.</w:t>
      </w:r>
    </w:p>
    <w:p>
      <w:pPr>
        <w:keepNext/>
        <w:spacing w:after="40" w:before="140"/>
      </w:pPr>
      <w:r>
        <w:rPr>
          <w:rFonts w:ascii="Calibri" w:cs="Calibri" w:eastAsia="Calibri" w:hAnsi="Calibri"/>
          <w:b/>
          <w:bCs/>
          <w:color w:val="14161B"/>
          <w:sz w:val="20"/>
          <w:szCs w:val="20"/>
        </w:rPr>
        <w:t xml:space="preserve">Never hold original certificates</w:t>
      </w:r>
    </w:p>
    <w:p>
      <w:pPr>
        <w:spacing w:after="60" w:line="264"/>
        <w:jc w:val="both"/>
      </w:pPr>
      <w:r>
        <w:rPr>
          <w:rFonts w:ascii="Calibri" w:cs="Calibri" w:eastAsia="Calibri" w:hAnsi="Calibri"/>
          <w:sz w:val="19"/>
          <w:szCs w:val="19"/>
        </w:rPr>
        <w:t xml:space="preserve">Clause 5.4 is stated expressly because retaining an employee’s original degree certificates or identity documents as security remains common. It is coercive, it is not a lawful form of security, and it converts a recoverable claim into a serious complaint. Hold nothing.</w:t>
      </w:r>
    </w:p>
    <w:p>
      <w:pPr>
        <w:keepNext/>
        <w:spacing w:after="40" w:before="140"/>
      </w:pPr>
      <w:r>
        <w:rPr>
          <w:rFonts w:ascii="Calibri" w:cs="Calibri" w:eastAsia="Calibri" w:hAnsi="Calibri"/>
          <w:b/>
          <w:bCs/>
          <w:color w:val="14161B"/>
          <w:sz w:val="20"/>
          <w:szCs w:val="20"/>
        </w:rPr>
        <w:t xml:space="preserve">Notice period is separate</w:t>
      </w:r>
    </w:p>
    <w:p>
      <w:pPr>
        <w:spacing w:after="60" w:line="264"/>
        <w:jc w:val="both"/>
      </w:pPr>
      <w:r>
        <w:rPr>
          <w:rFonts w:ascii="Calibri" w:cs="Calibri" w:eastAsia="Calibri" w:hAnsi="Calibri"/>
          <w:sz w:val="19"/>
          <w:szCs w:val="19"/>
        </w:rPr>
        <w:t xml:space="preserve">A bond does not replace or extend the notice period, and the two should not be conflated. An employee who serves the required notice has complied with the contract; the training cost recovery, if any, is a separate matter computed on the service period.</w:t>
      </w:r>
    </w:p>
    <w:p>
      <w:pPr>
        <w:keepNext/>
        <w:spacing w:after="40" w:before="140"/>
      </w:pPr>
      <w:r>
        <w:rPr>
          <w:rFonts w:ascii="Calibri" w:cs="Calibri" w:eastAsia="Calibri" w:hAnsi="Calibri"/>
          <w:b/>
          <w:bCs/>
          <w:color w:val="14161B"/>
          <w:sz w:val="20"/>
          <w:szCs w:val="20"/>
        </w:rPr>
        <w:t xml:space="preserve">Explain it before the employee signs</w:t>
      </w:r>
    </w:p>
    <w:p>
      <w:pPr>
        <w:spacing w:after="60" w:line="264"/>
        <w:jc w:val="both"/>
      </w:pPr>
      <w:r>
        <w:rPr>
          <w:rFonts w:ascii="Calibri" w:cs="Calibri" w:eastAsia="Calibri" w:hAnsi="Calibri"/>
          <w:sz w:val="19"/>
          <w:szCs w:val="19"/>
        </w:rPr>
        <w:t xml:space="preserve">Clause 6.1 records that time and the opportunity to take advice were given. Employees frequently sign bonds at the point of joining without understanding them and discover the terms only on resigning. An agreement explained at the outset, with the actual cost and the actual formula shown, is both fairer and considerably more likely to be honoured without dispute.</w:t>
      </w:r>
    </w:p>
    <w:p>
      <w:pPr>
        <w:keepNext/>
        <w:spacing w:after="40" w:before="140"/>
      </w:pPr>
      <w:r>
        <w:rPr>
          <w:rFonts w:ascii="Calibri" w:cs="Calibri" w:eastAsia="Calibri" w:hAnsi="Calibri"/>
          <w:b/>
          <w:bCs/>
          <w:color w:val="14161B"/>
          <w:sz w:val="20"/>
          <w:szCs w:val="20"/>
        </w:rPr>
        <w:t xml:space="preserve">Consider whether the bond is worth it</w:t>
      </w:r>
    </w:p>
    <w:p>
      <w:pPr>
        <w:spacing w:after="60" w:line="264"/>
        <w:jc w:val="both"/>
      </w:pPr>
      <w:r>
        <w:rPr>
          <w:rFonts w:ascii="Calibri" w:cs="Calibri" w:eastAsia="Calibri" w:hAnsi="Calibri"/>
          <w:sz w:val="19"/>
          <w:szCs w:val="19"/>
        </w:rPr>
        <w:t xml:space="preserve">Recovery is proportionate, evidenced, capped at real cost, and often disputed. Set against that is the effect on hiring, on morale, and on the employer’s reputation among candidates. For most training spends the commercial answer is a shorter, smaller, clearly explained recovery, or none at all. Where retention is the real objective, deferred compensation achieves it more reliably and without the enforceability problem.</w:t>
      </w:r>
    </w:p>
    <w:p>
      <w:pPr>
        <w:keepNext/>
        <w:spacing w:after="40" w:before="140"/>
      </w:pPr>
      <w:r>
        <w:rPr>
          <w:rFonts w:ascii="Calibri" w:cs="Calibri" w:eastAsia="Calibri" w:hAnsi="Calibri"/>
          <w:b/>
          <w:bCs/>
          <w:color w:val="14161B"/>
          <w:sz w:val="20"/>
          <w:szCs w:val="20"/>
        </w:rPr>
        <w:t xml:space="preserve">Government-sponsored or regulated training</w:t>
      </w:r>
    </w:p>
    <w:p>
      <w:pPr>
        <w:spacing w:after="60" w:line="264"/>
        <w:jc w:val="both"/>
      </w:pPr>
      <w:r>
        <w:rPr>
          <w:rFonts w:ascii="Calibri" w:cs="Calibri" w:eastAsia="Calibri" w:hAnsi="Calibri"/>
          <w:sz w:val="19"/>
          <w:szCs w:val="19"/>
        </w:rPr>
        <w:t xml:space="preserve">Where the training is provided under a government scheme, an apprenticeship framework, or a regulated qualification, separate rules may govern what may be recovered and on what terms. Check before applying this template to such training.</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enforceability of training cost recovery is governed by principles applied case by case, and permitted deductions and settlement timelines change — have this agreement, and any actual recovery, reviewed by an employment adviser before it is relied 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2026-08-21T12:53:55.204Z</dcterms:created>
  <dcterms:modified xsi:type="dcterms:W3CDTF">2026-08-21T12:53:55.204Z</dcterms:modified>
</cp:coreProperties>
</file>

<file path=docProps/custom.xml><?xml version="1.0" encoding="utf-8"?>
<Properties xmlns="http://schemas.openxmlformats.org/officeDocument/2006/custom-properties" xmlns:vt="http://schemas.openxmlformats.org/officeDocument/2006/docPropsVTypes"/>
</file>